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43" w:rsidRPr="00895C81" w:rsidRDefault="00C51D43" w:rsidP="00C51D4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ОТЧЕТ О ДЕЯТЕЛЬНОСТИ РАЙОННЙ ДУМЫ ЗА 2013 г</w:t>
      </w:r>
    </w:p>
    <w:p w:rsidR="00C51D43" w:rsidRDefault="00C51D43" w:rsidP="00C51D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51D43" w:rsidRPr="00AA1806" w:rsidRDefault="00C51D43" w:rsidP="00C51D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2013 году</w:t>
      </w:r>
      <w:r w:rsidRPr="00AA1806">
        <w:rPr>
          <w:color w:val="000000"/>
          <w:sz w:val="28"/>
          <w:szCs w:val="28"/>
        </w:rPr>
        <w:t xml:space="preserve"> Дума работает в </w:t>
      </w:r>
      <w:r>
        <w:rPr>
          <w:color w:val="000000"/>
          <w:sz w:val="28"/>
          <w:szCs w:val="28"/>
        </w:rPr>
        <w:t xml:space="preserve"> </w:t>
      </w:r>
      <w:r w:rsidRPr="00AA1806">
        <w:rPr>
          <w:color w:val="000000"/>
          <w:sz w:val="28"/>
          <w:szCs w:val="28"/>
        </w:rPr>
        <w:t xml:space="preserve"> составе</w:t>
      </w:r>
      <w:r>
        <w:rPr>
          <w:color w:val="000000"/>
          <w:sz w:val="28"/>
          <w:szCs w:val="28"/>
        </w:rPr>
        <w:t xml:space="preserve"> 17 депутатов</w:t>
      </w:r>
      <w:r w:rsidRPr="00AA1806">
        <w:rPr>
          <w:color w:val="000000"/>
          <w:sz w:val="28"/>
          <w:szCs w:val="28"/>
        </w:rPr>
        <w:t>.</w:t>
      </w:r>
    </w:p>
    <w:p w:rsidR="00C51D43" w:rsidRPr="00AA1806" w:rsidRDefault="00C51D43" w:rsidP="00C51D43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– </w:t>
      </w:r>
      <w:proofErr w:type="spellStart"/>
      <w:r>
        <w:rPr>
          <w:color w:val="000000"/>
          <w:sz w:val="28"/>
          <w:szCs w:val="28"/>
        </w:rPr>
        <w:t>Земляничкин</w:t>
      </w:r>
      <w:proofErr w:type="spellEnd"/>
      <w:r>
        <w:rPr>
          <w:color w:val="000000"/>
          <w:sz w:val="28"/>
          <w:szCs w:val="28"/>
        </w:rPr>
        <w:t xml:space="preserve"> Сергей Федорович, исполняет обязанности на освобожденной основе. </w:t>
      </w:r>
    </w:p>
    <w:p w:rsidR="00C51D43" w:rsidRPr="00AA1806" w:rsidRDefault="00C51D43" w:rsidP="00C51D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 2013 года организацией работы Думы   занимается аппарат Думы, состоящий из одного специалиста – Минеева Марина Анатольевна.</w:t>
      </w:r>
    </w:p>
    <w:p w:rsidR="00C51D43" w:rsidRPr="00AA1806" w:rsidRDefault="00C51D43" w:rsidP="00C51D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51D43" w:rsidRPr="00895C81" w:rsidRDefault="00C51D43" w:rsidP="00C51D43">
      <w:pPr>
        <w:ind w:firstLine="709"/>
        <w:jc w:val="both"/>
        <w:rPr>
          <w:color w:val="000000"/>
          <w:sz w:val="28"/>
          <w:szCs w:val="28"/>
        </w:rPr>
      </w:pPr>
      <w:r w:rsidRPr="00895C81">
        <w:rPr>
          <w:color w:val="000000"/>
          <w:sz w:val="28"/>
          <w:szCs w:val="28"/>
        </w:rPr>
        <w:t xml:space="preserve">В структуру Думы входят 4 </w:t>
      </w:r>
      <w:proofErr w:type="gramStart"/>
      <w:r w:rsidRPr="00895C81">
        <w:rPr>
          <w:color w:val="000000"/>
          <w:sz w:val="28"/>
          <w:szCs w:val="28"/>
        </w:rPr>
        <w:t>постоянных</w:t>
      </w:r>
      <w:proofErr w:type="gramEnd"/>
      <w:r w:rsidRPr="00895C81">
        <w:rPr>
          <w:color w:val="000000"/>
          <w:sz w:val="28"/>
          <w:szCs w:val="28"/>
        </w:rPr>
        <w:t xml:space="preserve"> комитета: </w:t>
      </w:r>
    </w:p>
    <w:p w:rsidR="00C51D43" w:rsidRPr="00895C81" w:rsidRDefault="00C51D43" w:rsidP="00C51D4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95C81">
        <w:rPr>
          <w:color w:val="000000"/>
          <w:sz w:val="28"/>
          <w:szCs w:val="28"/>
        </w:rPr>
        <w:t xml:space="preserve">по бюджету, ценообразованию и финансам; </w:t>
      </w:r>
    </w:p>
    <w:p w:rsidR="00C51D43" w:rsidRPr="00895C81" w:rsidRDefault="00C51D43" w:rsidP="00C51D4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95C81">
        <w:rPr>
          <w:color w:val="000000"/>
          <w:sz w:val="28"/>
          <w:szCs w:val="28"/>
        </w:rPr>
        <w:t xml:space="preserve">по здравоохранению и социальной защите, образованию культуре, молодёжной политике и спорту; </w:t>
      </w:r>
    </w:p>
    <w:p w:rsidR="00C51D43" w:rsidRPr="00895C81" w:rsidRDefault="00C51D43" w:rsidP="00C51D43">
      <w:pPr>
        <w:pStyle w:val="a3"/>
        <w:rPr>
          <w:color w:val="000000"/>
          <w:sz w:val="28"/>
          <w:szCs w:val="28"/>
        </w:rPr>
      </w:pPr>
    </w:p>
    <w:p w:rsidR="00C51D43" w:rsidRPr="00895C81" w:rsidRDefault="00C51D43" w:rsidP="00C51D4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95C81">
        <w:rPr>
          <w:color w:val="000000"/>
          <w:sz w:val="28"/>
          <w:szCs w:val="28"/>
        </w:rPr>
        <w:t xml:space="preserve">по муниципальной собственности, экономической политике, природопользованию, экологии и сельскому хозяйству; </w:t>
      </w:r>
    </w:p>
    <w:p w:rsidR="00C51D43" w:rsidRDefault="00C51D43" w:rsidP="00C51D4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95C81">
        <w:rPr>
          <w:color w:val="000000"/>
          <w:sz w:val="28"/>
          <w:szCs w:val="28"/>
        </w:rPr>
        <w:t>по регламенту и депутатской этике.</w:t>
      </w:r>
    </w:p>
    <w:p w:rsidR="00C51D43" w:rsidRDefault="00C51D43" w:rsidP="00C51D43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C51D43" w:rsidRPr="00895C81" w:rsidRDefault="00C51D43" w:rsidP="00C51D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51D43" w:rsidRPr="00895C81" w:rsidRDefault="00C51D43" w:rsidP="00C51D43">
      <w:pPr>
        <w:jc w:val="both"/>
        <w:rPr>
          <w:color w:val="000000"/>
          <w:sz w:val="28"/>
          <w:szCs w:val="28"/>
        </w:rPr>
      </w:pPr>
      <w:r w:rsidRPr="00895C81">
        <w:rPr>
          <w:color w:val="000000"/>
          <w:sz w:val="28"/>
          <w:szCs w:val="28"/>
        </w:rPr>
        <w:t xml:space="preserve">Дума  осуществляет свою деятельность на основе планирования по полугодиям, </w:t>
      </w:r>
      <w:r>
        <w:rPr>
          <w:color w:val="000000"/>
          <w:sz w:val="28"/>
          <w:szCs w:val="28"/>
        </w:rPr>
        <w:t xml:space="preserve"> план работы на 1 полугодие утвержден 21.12.2012г. решение № 26/167, на 2 полугодие 15.07.2013г. решение № 33/339.</w:t>
      </w:r>
    </w:p>
    <w:p w:rsidR="00C51D43" w:rsidRPr="00895C81" w:rsidRDefault="00C51D43" w:rsidP="00C51D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D3237" w:rsidRDefault="005D3237" w:rsidP="005D3237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2013 году Районной Думой проведено 11 сессий, рассмотрено 111 вопросов, принято  65 муниципальных нормативных правовых актов.   (В 2012 году  принято  59 нормативных правовых актов).                  </w:t>
      </w:r>
    </w:p>
    <w:p w:rsidR="00C51D43" w:rsidRDefault="00C51D43" w:rsidP="00C5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3237">
        <w:rPr>
          <w:sz w:val="28"/>
          <w:szCs w:val="28"/>
        </w:rPr>
        <w:t>Посещаемость депутатами сессий районной Думы</w:t>
      </w:r>
    </w:p>
    <w:p w:rsidR="005D3237" w:rsidRPr="005D3237" w:rsidRDefault="005D3237" w:rsidP="005D323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619"/>
        <w:gridCol w:w="600"/>
        <w:gridCol w:w="630"/>
        <w:gridCol w:w="629"/>
        <w:gridCol w:w="718"/>
        <w:gridCol w:w="718"/>
        <w:gridCol w:w="770"/>
        <w:gridCol w:w="851"/>
        <w:gridCol w:w="896"/>
        <w:gridCol w:w="708"/>
        <w:gridCol w:w="772"/>
        <w:gridCol w:w="588"/>
      </w:tblGrid>
      <w:tr w:rsidR="00933716" w:rsidRPr="005D3237" w:rsidTr="006A09F9">
        <w:tc>
          <w:tcPr>
            <w:tcW w:w="1474" w:type="dxa"/>
          </w:tcPr>
          <w:p w:rsidR="00933716" w:rsidRPr="005D3237" w:rsidRDefault="00CE3409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619" w:type="dxa"/>
          </w:tcPr>
          <w:p w:rsidR="00933716" w:rsidRPr="005D3237" w:rsidRDefault="00933716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02.</w:t>
            </w:r>
          </w:p>
        </w:tc>
        <w:tc>
          <w:tcPr>
            <w:tcW w:w="600" w:type="dxa"/>
          </w:tcPr>
          <w:p w:rsidR="00933716" w:rsidRPr="005D3237" w:rsidRDefault="00933716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0" w:type="dxa"/>
          </w:tcPr>
          <w:p w:rsidR="00933716" w:rsidRPr="005D3237" w:rsidRDefault="00933716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29" w:type="dxa"/>
          </w:tcPr>
          <w:p w:rsidR="00933716" w:rsidRPr="005D3237" w:rsidRDefault="00CE3409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18" w:type="dxa"/>
          </w:tcPr>
          <w:p w:rsidR="00933716" w:rsidRPr="005D3237" w:rsidRDefault="00CE3409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9337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07  </w:t>
            </w:r>
          </w:p>
        </w:tc>
        <w:tc>
          <w:tcPr>
            <w:tcW w:w="718" w:type="dxa"/>
          </w:tcPr>
          <w:p w:rsidR="00933716" w:rsidRPr="005D3237" w:rsidRDefault="00CE3409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9337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08  </w:t>
            </w:r>
          </w:p>
        </w:tc>
        <w:tc>
          <w:tcPr>
            <w:tcW w:w="770" w:type="dxa"/>
          </w:tcPr>
          <w:p w:rsidR="00933716" w:rsidRPr="005D3237" w:rsidRDefault="00CE3409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9337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09  </w:t>
            </w:r>
          </w:p>
        </w:tc>
        <w:tc>
          <w:tcPr>
            <w:tcW w:w="851" w:type="dxa"/>
          </w:tcPr>
          <w:p w:rsidR="00933716" w:rsidRPr="005D3237" w:rsidRDefault="00CE3409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9337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96" w:type="dxa"/>
          </w:tcPr>
          <w:p w:rsidR="00933716" w:rsidRPr="005D3237" w:rsidRDefault="00CE3409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9337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3716" w:rsidRPr="005D3237" w:rsidRDefault="00CE3409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88" w:type="dxa"/>
            <w:shd w:val="clear" w:color="auto" w:fill="auto"/>
          </w:tcPr>
          <w:p w:rsidR="00933716" w:rsidRPr="005D3237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1EE0" w:rsidRPr="005D3237" w:rsidTr="002479C5">
        <w:tc>
          <w:tcPr>
            <w:tcW w:w="1474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Бондарев Ю.В.</w:t>
            </w:r>
          </w:p>
        </w:tc>
        <w:tc>
          <w:tcPr>
            <w:tcW w:w="619" w:type="dxa"/>
          </w:tcPr>
          <w:p w:rsidR="00741EE0" w:rsidRPr="005D3237" w:rsidRDefault="00741EE0" w:rsidP="00933716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5D323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933716"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0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30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29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0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val="en-US"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851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val="en-US"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896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val="en-US"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1EE0" w:rsidRPr="00975A74" w:rsidRDefault="00933716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val="en-US"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741EE0" w:rsidRPr="00975A74" w:rsidRDefault="00933716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val="en-US"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588" w:type="dxa"/>
            <w:shd w:val="clear" w:color="auto" w:fill="C00000"/>
          </w:tcPr>
          <w:p w:rsidR="00741EE0" w:rsidRPr="002479C5" w:rsidRDefault="00933716" w:rsidP="0093371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479C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11 </w:t>
            </w:r>
          </w:p>
        </w:tc>
      </w:tr>
      <w:tr w:rsidR="00741EE0" w:rsidRPr="005D3237" w:rsidTr="00975A74">
        <w:tc>
          <w:tcPr>
            <w:tcW w:w="1474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Иванова Т.М.</w:t>
            </w:r>
          </w:p>
        </w:tc>
        <w:tc>
          <w:tcPr>
            <w:tcW w:w="619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0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30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29" w:type="dxa"/>
            <w:shd w:val="clear" w:color="auto" w:fill="0000FF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0000FF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0000F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8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  <w:shd w:val="clear" w:color="auto" w:fill="0000FF"/>
          </w:tcPr>
          <w:p w:rsidR="00741EE0" w:rsidRDefault="00741EE0" w:rsidP="00741EE0">
            <w:pPr>
              <w:rPr>
                <w:rFonts w:asciiTheme="minorHAnsi" w:eastAsiaTheme="minorHAnsi" w:hAnsiTheme="minorHAnsi" w:cstheme="minorBidi"/>
                <w:b/>
                <w:color w:val="0000FF"/>
                <w:sz w:val="22"/>
                <w:szCs w:val="22"/>
                <w:lang w:eastAsia="en-US"/>
              </w:rPr>
            </w:pPr>
          </w:p>
          <w:p w:rsidR="00975A74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0000FF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0000FF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0000F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6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1EE0" w:rsidRPr="00975A74" w:rsidRDefault="00933716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741EE0" w:rsidRPr="00975A74" w:rsidRDefault="00933716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val="en-US"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588" w:type="dxa"/>
            <w:shd w:val="clear" w:color="auto" w:fill="auto"/>
          </w:tcPr>
          <w:p w:rsidR="00741EE0" w:rsidRPr="005D3237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741EE0" w:rsidRPr="005D3237" w:rsidTr="00975A74">
        <w:tc>
          <w:tcPr>
            <w:tcW w:w="1474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Гаврилов С.В.</w:t>
            </w:r>
          </w:p>
        </w:tc>
        <w:tc>
          <w:tcPr>
            <w:tcW w:w="619" w:type="dxa"/>
            <w:shd w:val="clear" w:color="auto" w:fill="0000FF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0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0000FF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0000F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9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  <w:shd w:val="clear" w:color="auto" w:fill="0000FF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8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0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6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1EE0" w:rsidRPr="00975A74" w:rsidRDefault="00933716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0000FF"/>
          </w:tcPr>
          <w:p w:rsidR="00741EE0" w:rsidRPr="00975A74" w:rsidRDefault="00975A74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8" w:type="dxa"/>
            <w:shd w:val="clear" w:color="auto" w:fill="auto"/>
          </w:tcPr>
          <w:p w:rsidR="00741EE0" w:rsidRPr="005D3237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</w:tr>
      <w:tr w:rsidR="00741EE0" w:rsidRPr="005D3237" w:rsidTr="00975A74">
        <w:tc>
          <w:tcPr>
            <w:tcW w:w="1474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Гажалов</w:t>
            </w:r>
            <w:proofErr w:type="spellEnd"/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Ю.А.</w:t>
            </w:r>
          </w:p>
        </w:tc>
        <w:tc>
          <w:tcPr>
            <w:tcW w:w="619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0" w:type="dxa"/>
            <w:shd w:val="clear" w:color="auto" w:fill="0000FF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29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  <w:shd w:val="clear" w:color="auto" w:fill="0000FF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0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6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1EE0" w:rsidRPr="00975A74" w:rsidRDefault="00933716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741EE0" w:rsidRPr="00975A74" w:rsidRDefault="00933716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88" w:type="dxa"/>
            <w:shd w:val="clear" w:color="auto" w:fill="auto"/>
          </w:tcPr>
          <w:p w:rsidR="00741EE0" w:rsidRPr="005D3237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741EE0" w:rsidRPr="005D3237" w:rsidTr="00975A74">
        <w:tc>
          <w:tcPr>
            <w:tcW w:w="1474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Перегудов С.П.</w:t>
            </w:r>
          </w:p>
        </w:tc>
        <w:tc>
          <w:tcPr>
            <w:tcW w:w="619" w:type="dxa"/>
            <w:shd w:val="clear" w:color="auto" w:fill="0000FF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30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29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0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6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1EE0" w:rsidRPr="00975A74" w:rsidRDefault="00933716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741EE0" w:rsidRPr="00975A74" w:rsidRDefault="00933716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88" w:type="dxa"/>
            <w:shd w:val="clear" w:color="auto" w:fill="auto"/>
          </w:tcPr>
          <w:p w:rsidR="00741EE0" w:rsidRPr="005D3237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</w:tr>
      <w:tr w:rsidR="00741EE0" w:rsidRPr="005D3237" w:rsidTr="00975A74">
        <w:tc>
          <w:tcPr>
            <w:tcW w:w="1474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Коченков</w:t>
            </w:r>
            <w:proofErr w:type="spellEnd"/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М.Е.</w:t>
            </w:r>
          </w:p>
        </w:tc>
        <w:tc>
          <w:tcPr>
            <w:tcW w:w="619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0" w:type="dxa"/>
          </w:tcPr>
          <w:p w:rsidR="00741EE0" w:rsidRPr="005D3237" w:rsidRDefault="00933716" w:rsidP="00933716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30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29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0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6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1EE0" w:rsidRPr="00975A74" w:rsidRDefault="00933716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0000FF"/>
          </w:tcPr>
          <w:p w:rsidR="00741EE0" w:rsidRPr="00975A74" w:rsidRDefault="00975A74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8" w:type="dxa"/>
            <w:shd w:val="clear" w:color="auto" w:fill="auto"/>
          </w:tcPr>
          <w:p w:rsidR="00741EE0" w:rsidRPr="005D3237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</w:tr>
      <w:tr w:rsidR="00741EE0" w:rsidRPr="005D3237" w:rsidTr="002479C5">
        <w:tc>
          <w:tcPr>
            <w:tcW w:w="1474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Ткаличев</w:t>
            </w:r>
            <w:proofErr w:type="spellEnd"/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В.С.</w:t>
            </w:r>
          </w:p>
        </w:tc>
        <w:tc>
          <w:tcPr>
            <w:tcW w:w="619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0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30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29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0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6" w:type="dxa"/>
          </w:tcPr>
          <w:p w:rsidR="00741EE0" w:rsidRPr="005D3237" w:rsidRDefault="00933716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1EE0" w:rsidRPr="00975A74" w:rsidRDefault="00933716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741EE0" w:rsidRPr="00975A74" w:rsidRDefault="00933716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88" w:type="dxa"/>
            <w:shd w:val="clear" w:color="auto" w:fill="C00000"/>
          </w:tcPr>
          <w:p w:rsidR="00741EE0" w:rsidRPr="00CE3409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E340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741EE0" w:rsidRPr="005D3237" w:rsidTr="002479C5">
        <w:tc>
          <w:tcPr>
            <w:tcW w:w="1474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Копылова Т.Г.</w:t>
            </w:r>
          </w:p>
        </w:tc>
        <w:tc>
          <w:tcPr>
            <w:tcW w:w="619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3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29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6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1EE0" w:rsidRPr="00975A74" w:rsidRDefault="00975A74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741EE0" w:rsidRPr="00975A74" w:rsidRDefault="00975A74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88" w:type="dxa"/>
            <w:shd w:val="clear" w:color="auto" w:fill="C00000"/>
          </w:tcPr>
          <w:p w:rsidR="00741EE0" w:rsidRPr="00CE3409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E340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  <w:r w:rsidRPr="00CE3409">
              <w:rPr>
                <w:rFonts w:asciiTheme="minorHAnsi" w:eastAsiaTheme="minorHAnsi" w:hAnsiTheme="minorHAnsi" w:cstheme="minorBidi"/>
                <w:b/>
                <w:sz w:val="22"/>
                <w:szCs w:val="22"/>
                <w:shd w:val="clear" w:color="auto" w:fill="C00000"/>
                <w:lang w:eastAsia="en-US"/>
              </w:rPr>
              <w:t>1</w:t>
            </w:r>
          </w:p>
        </w:tc>
      </w:tr>
      <w:tr w:rsidR="00741EE0" w:rsidRPr="005D3237" w:rsidTr="00975A74">
        <w:tc>
          <w:tcPr>
            <w:tcW w:w="1474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Кунц</w:t>
            </w:r>
            <w:proofErr w:type="spellEnd"/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В.Р.</w:t>
            </w:r>
          </w:p>
        </w:tc>
        <w:tc>
          <w:tcPr>
            <w:tcW w:w="619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30" w:type="dxa"/>
            <w:shd w:val="clear" w:color="auto" w:fill="0000FF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  <w:shd w:val="clear" w:color="auto" w:fill="0000FF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8" w:type="dxa"/>
            <w:shd w:val="clear" w:color="auto" w:fill="0000FF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0" w:type="dxa"/>
            <w:shd w:val="clear" w:color="auto" w:fill="0000FF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6" w:type="dxa"/>
            <w:shd w:val="clear" w:color="auto" w:fill="0000FF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00FF"/>
          </w:tcPr>
          <w:p w:rsidR="00741EE0" w:rsidRPr="00975A74" w:rsidRDefault="00975A74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741EE0" w:rsidRPr="00975A74" w:rsidRDefault="00975A74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88" w:type="dxa"/>
            <w:shd w:val="clear" w:color="auto" w:fill="auto"/>
          </w:tcPr>
          <w:p w:rsidR="00741EE0" w:rsidRPr="005D3237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</w:tr>
      <w:tr w:rsidR="00741EE0" w:rsidRPr="005D3237" w:rsidTr="00975A74">
        <w:trPr>
          <w:trHeight w:val="540"/>
        </w:trPr>
        <w:tc>
          <w:tcPr>
            <w:tcW w:w="1474" w:type="dxa"/>
            <w:vMerge w:val="restart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Каратаева Т.Б.</w:t>
            </w:r>
          </w:p>
        </w:tc>
        <w:tc>
          <w:tcPr>
            <w:tcW w:w="619" w:type="dxa"/>
            <w:vMerge w:val="restart"/>
            <w:shd w:val="clear" w:color="auto" w:fill="0000FF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vMerge w:val="restart"/>
            <w:shd w:val="clear" w:color="auto" w:fill="0000FF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" w:type="dxa"/>
            <w:vMerge w:val="restart"/>
            <w:shd w:val="clear" w:color="auto" w:fill="0000FF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  <w:vMerge w:val="restart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  <w:vMerge w:val="restart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  <w:vMerge w:val="restart"/>
            <w:shd w:val="clear" w:color="auto" w:fill="0000FF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0" w:type="dxa"/>
            <w:vMerge w:val="restart"/>
            <w:shd w:val="clear" w:color="auto" w:fill="0000FF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6" w:type="dxa"/>
            <w:vMerge w:val="restart"/>
            <w:shd w:val="clear" w:color="auto" w:fill="0000FF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41EE0" w:rsidRPr="00975A74" w:rsidRDefault="00975A74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0000FF"/>
          </w:tcPr>
          <w:p w:rsidR="00741EE0" w:rsidRPr="00975A74" w:rsidRDefault="00741EE0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:rsidR="00741EE0" w:rsidRPr="005D3237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741EE0" w:rsidRPr="005D3237" w:rsidTr="00975A74">
        <w:tc>
          <w:tcPr>
            <w:tcW w:w="1474" w:type="dxa"/>
            <w:vMerge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vMerge/>
            <w:shd w:val="clear" w:color="auto" w:fill="0000FF"/>
          </w:tcPr>
          <w:p w:rsidR="00741EE0" w:rsidRPr="00975A74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vMerge/>
            <w:shd w:val="clear" w:color="auto" w:fill="0000FF"/>
          </w:tcPr>
          <w:p w:rsidR="00741EE0" w:rsidRPr="00975A74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shd w:val="clear" w:color="auto" w:fill="0000FF"/>
          </w:tcPr>
          <w:p w:rsidR="00741EE0" w:rsidRPr="00975A74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  <w:vMerge/>
          </w:tcPr>
          <w:p w:rsidR="00741EE0" w:rsidRPr="00975A74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vMerge/>
          </w:tcPr>
          <w:p w:rsidR="00741EE0" w:rsidRPr="00975A74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vMerge/>
            <w:shd w:val="clear" w:color="auto" w:fill="0000FF"/>
          </w:tcPr>
          <w:p w:rsidR="00741EE0" w:rsidRPr="00975A74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vMerge/>
            <w:shd w:val="clear" w:color="auto" w:fill="0000FF"/>
          </w:tcPr>
          <w:p w:rsidR="00741EE0" w:rsidRPr="00975A74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741EE0" w:rsidRPr="00975A74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vMerge/>
            <w:shd w:val="clear" w:color="auto" w:fill="0000FF"/>
          </w:tcPr>
          <w:p w:rsidR="00741EE0" w:rsidRPr="00975A74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1EE0" w:rsidRPr="00975A74" w:rsidRDefault="00741EE0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741EE0" w:rsidRPr="00975A74" w:rsidRDefault="00741EE0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:rsidR="00741EE0" w:rsidRPr="005D3237" w:rsidRDefault="00741EE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1EE0" w:rsidRPr="005D3237" w:rsidTr="00975A74">
        <w:tc>
          <w:tcPr>
            <w:tcW w:w="1474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Выборов Ю.</w:t>
            </w:r>
          </w:p>
        </w:tc>
        <w:tc>
          <w:tcPr>
            <w:tcW w:w="619" w:type="dxa"/>
            <w:shd w:val="clear" w:color="auto" w:fill="0000FF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shd w:val="clear" w:color="auto" w:fill="0000FF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0000FF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0" w:type="dxa"/>
            <w:shd w:val="clear" w:color="auto" w:fill="0000FF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6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1EE0" w:rsidRPr="00975A74" w:rsidRDefault="00975A74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0000FF"/>
          </w:tcPr>
          <w:p w:rsidR="00741EE0" w:rsidRPr="00975A74" w:rsidRDefault="00933716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shd w:val="clear" w:color="auto" w:fill="auto"/>
          </w:tcPr>
          <w:p w:rsidR="00741EE0" w:rsidRPr="005D3237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741EE0" w:rsidRPr="005D3237" w:rsidTr="002479C5">
        <w:tc>
          <w:tcPr>
            <w:tcW w:w="1474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Малюшкина</w:t>
            </w:r>
            <w:proofErr w:type="spellEnd"/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Л.И.</w:t>
            </w:r>
          </w:p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0" w:type="dxa"/>
            <w:shd w:val="clear" w:color="auto" w:fill="0000FF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0000FF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  <w:shd w:val="clear" w:color="auto" w:fill="0000FF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  <w:shd w:val="clear" w:color="auto" w:fill="0000FF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0" w:type="dxa"/>
            <w:shd w:val="clear" w:color="auto" w:fill="0000FF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0000FF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6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0000FF"/>
          </w:tcPr>
          <w:p w:rsidR="00741EE0" w:rsidRPr="00975A74" w:rsidRDefault="00975A74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2" w:type="dxa"/>
            <w:tcBorders>
              <w:bottom w:val="nil"/>
            </w:tcBorders>
            <w:shd w:val="clear" w:color="auto" w:fill="0000FF"/>
          </w:tcPr>
          <w:p w:rsidR="00741EE0" w:rsidRPr="00975A74" w:rsidRDefault="00975A74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8" w:type="dxa"/>
            <w:shd w:val="clear" w:color="auto" w:fill="FFFF00"/>
          </w:tcPr>
          <w:p w:rsidR="00741EE0" w:rsidRPr="005D3237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741EE0" w:rsidRPr="005D3237" w:rsidTr="00975A74">
        <w:tc>
          <w:tcPr>
            <w:tcW w:w="1474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Бобина Т.В.</w:t>
            </w:r>
          </w:p>
        </w:tc>
        <w:tc>
          <w:tcPr>
            <w:tcW w:w="619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0" w:type="dxa"/>
            <w:shd w:val="clear" w:color="auto" w:fill="0000FF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29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  <w:shd w:val="clear" w:color="auto" w:fill="0000FF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6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1EE0" w:rsidRPr="00975A74" w:rsidRDefault="00975A74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741EE0" w:rsidRPr="00975A74" w:rsidRDefault="00975A74" w:rsidP="0093371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  <w:r w:rsidR="00933716"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8" w:type="dxa"/>
            <w:shd w:val="clear" w:color="auto" w:fill="auto"/>
          </w:tcPr>
          <w:p w:rsidR="00741EE0" w:rsidRPr="005D3237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741EE0" w:rsidRPr="005D3237" w:rsidTr="002479C5">
        <w:tc>
          <w:tcPr>
            <w:tcW w:w="1474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Высотина Р.М.</w:t>
            </w:r>
          </w:p>
        </w:tc>
        <w:tc>
          <w:tcPr>
            <w:tcW w:w="619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3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29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6" w:type="dxa"/>
            <w:shd w:val="clear" w:color="auto" w:fill="0000FF"/>
          </w:tcPr>
          <w:p w:rsidR="00741EE0" w:rsidRPr="005D3237" w:rsidRDefault="002479C5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41EE0" w:rsidRPr="00975A74" w:rsidRDefault="00975A74" w:rsidP="00741EE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741EE0" w:rsidRPr="00975A74" w:rsidRDefault="00975A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88" w:type="dxa"/>
            <w:shd w:val="clear" w:color="auto" w:fill="auto"/>
          </w:tcPr>
          <w:p w:rsidR="00741EE0" w:rsidRPr="005D3237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</w:tr>
      <w:tr w:rsidR="00741EE0" w:rsidRPr="005D3237" w:rsidTr="002479C5">
        <w:tc>
          <w:tcPr>
            <w:tcW w:w="1474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Рудой А.А.</w:t>
            </w:r>
          </w:p>
        </w:tc>
        <w:tc>
          <w:tcPr>
            <w:tcW w:w="619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3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29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  <w:shd w:val="clear" w:color="auto" w:fill="0000FF"/>
          </w:tcPr>
          <w:p w:rsidR="00741EE0" w:rsidRPr="005D3237" w:rsidRDefault="002479C5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8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6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741EE0" w:rsidRPr="00975A74" w:rsidRDefault="00975A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741EE0" w:rsidRPr="00975A74" w:rsidRDefault="00975A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88" w:type="dxa"/>
            <w:shd w:val="clear" w:color="auto" w:fill="auto"/>
          </w:tcPr>
          <w:p w:rsidR="00741EE0" w:rsidRPr="005D3237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</w:tr>
      <w:tr w:rsidR="00741EE0" w:rsidRPr="005D3237" w:rsidTr="002479C5">
        <w:tc>
          <w:tcPr>
            <w:tcW w:w="1474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Нефедова Т.И.</w:t>
            </w:r>
          </w:p>
        </w:tc>
        <w:tc>
          <w:tcPr>
            <w:tcW w:w="619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3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29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6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741EE0" w:rsidRPr="00975A74" w:rsidRDefault="00975A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2" w:type="dxa"/>
            <w:shd w:val="clear" w:color="auto" w:fill="0000FF"/>
          </w:tcPr>
          <w:p w:rsidR="00741EE0" w:rsidRPr="00975A74" w:rsidRDefault="002479C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8" w:type="dxa"/>
            <w:shd w:val="clear" w:color="auto" w:fill="auto"/>
          </w:tcPr>
          <w:p w:rsidR="00741EE0" w:rsidRPr="005D3237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</w:tr>
      <w:tr w:rsidR="00741EE0" w:rsidRPr="005D3237" w:rsidTr="002479C5">
        <w:tc>
          <w:tcPr>
            <w:tcW w:w="1474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Сницарева</w:t>
            </w:r>
            <w:proofErr w:type="spellEnd"/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М.В.</w:t>
            </w:r>
          </w:p>
        </w:tc>
        <w:tc>
          <w:tcPr>
            <w:tcW w:w="619" w:type="dxa"/>
            <w:shd w:val="clear" w:color="auto" w:fill="0000FF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3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29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  <w:shd w:val="clear" w:color="auto" w:fill="0000FF"/>
          </w:tcPr>
          <w:p w:rsidR="00741EE0" w:rsidRPr="005D3237" w:rsidRDefault="002479C5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8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0" w:type="dxa"/>
            <w:shd w:val="clear" w:color="auto" w:fill="0000FF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92D050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shd w:val="clear" w:color="auto" w:fill="92D050"/>
          </w:tcPr>
          <w:p w:rsidR="00741EE0" w:rsidRPr="005D3237" w:rsidRDefault="002479C5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92D050"/>
          </w:tcPr>
          <w:p w:rsidR="00741EE0" w:rsidRPr="00975A74" w:rsidRDefault="002479C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bottom w:val="nil"/>
            </w:tcBorders>
            <w:shd w:val="clear" w:color="auto" w:fill="92D050"/>
          </w:tcPr>
          <w:p w:rsidR="00741EE0" w:rsidRPr="00975A74" w:rsidRDefault="002479C5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8" w:type="dxa"/>
            <w:shd w:val="clear" w:color="auto" w:fill="auto"/>
          </w:tcPr>
          <w:p w:rsidR="00741EE0" w:rsidRPr="005D3237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741EE0" w:rsidRPr="005D3237" w:rsidTr="002479C5">
        <w:tc>
          <w:tcPr>
            <w:tcW w:w="1474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Земляничкин</w:t>
            </w:r>
            <w:proofErr w:type="spellEnd"/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С.Ф.</w:t>
            </w:r>
          </w:p>
        </w:tc>
        <w:tc>
          <w:tcPr>
            <w:tcW w:w="619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3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29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0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6" w:type="dxa"/>
          </w:tcPr>
          <w:p w:rsidR="00741EE0" w:rsidRPr="005D3237" w:rsidRDefault="00975A74" w:rsidP="00741EE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741EE0" w:rsidRPr="00975A74" w:rsidRDefault="00975A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72" w:type="dxa"/>
            <w:tcBorders>
              <w:bottom w:val="nil"/>
            </w:tcBorders>
            <w:shd w:val="clear" w:color="auto" w:fill="auto"/>
          </w:tcPr>
          <w:p w:rsidR="00741EE0" w:rsidRPr="00975A74" w:rsidRDefault="00975A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975A7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88" w:type="dxa"/>
            <w:shd w:val="clear" w:color="auto" w:fill="C00000"/>
          </w:tcPr>
          <w:p w:rsidR="00741EE0" w:rsidRPr="00CE3409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E340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741EE0" w:rsidRPr="005D3237" w:rsidTr="00741EE0">
        <w:tc>
          <w:tcPr>
            <w:tcW w:w="1474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19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0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30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29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18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18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32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0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96" w:type="dxa"/>
          </w:tcPr>
          <w:p w:rsidR="00741EE0" w:rsidRPr="005D3237" w:rsidRDefault="00741EE0" w:rsidP="00741E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EE0" w:rsidRPr="005D3237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</w:tcPr>
          <w:p w:rsidR="00741EE0" w:rsidRPr="005D3237" w:rsidRDefault="009337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:rsidR="00741EE0" w:rsidRPr="005D3237" w:rsidRDefault="00741EE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D3237" w:rsidRDefault="005D3237" w:rsidP="005D32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79C5" w:rsidRDefault="002479C5" w:rsidP="002479C5">
      <w:pPr>
        <w:pStyle w:val="a7"/>
        <w:rPr>
          <w:rFonts w:eastAsiaTheme="minorHAnsi"/>
          <w:sz w:val="28"/>
          <w:szCs w:val="28"/>
          <w:lang w:eastAsia="en-US"/>
        </w:rPr>
      </w:pPr>
      <w:r w:rsidRPr="002479C5">
        <w:rPr>
          <w:rFonts w:eastAsiaTheme="minorHAnsi"/>
          <w:sz w:val="28"/>
          <w:szCs w:val="28"/>
          <w:lang w:eastAsia="en-US"/>
        </w:rPr>
        <w:t xml:space="preserve">На всех заседаниях районной </w:t>
      </w:r>
      <w:r>
        <w:rPr>
          <w:rFonts w:eastAsiaTheme="minorHAnsi"/>
          <w:sz w:val="28"/>
          <w:szCs w:val="28"/>
          <w:lang w:eastAsia="en-US"/>
        </w:rPr>
        <w:t>Д</w:t>
      </w:r>
      <w:r w:rsidRPr="002479C5">
        <w:rPr>
          <w:rFonts w:eastAsiaTheme="minorHAnsi"/>
          <w:sz w:val="28"/>
          <w:szCs w:val="28"/>
          <w:lang w:eastAsia="en-US"/>
        </w:rPr>
        <w:t>умы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3409">
        <w:rPr>
          <w:rFonts w:eastAsiaTheme="minorHAnsi"/>
          <w:sz w:val="28"/>
          <w:szCs w:val="28"/>
          <w:lang w:eastAsia="en-US"/>
        </w:rPr>
        <w:t xml:space="preserve">2013 года </w:t>
      </w:r>
      <w:r>
        <w:rPr>
          <w:rFonts w:eastAsiaTheme="minorHAnsi"/>
          <w:sz w:val="28"/>
          <w:szCs w:val="28"/>
          <w:lang w:eastAsia="en-US"/>
        </w:rPr>
        <w:t xml:space="preserve">принимали участие – </w:t>
      </w:r>
      <w:proofErr w:type="spellStart"/>
      <w:r>
        <w:rPr>
          <w:rFonts w:eastAsiaTheme="minorHAnsi"/>
          <w:sz w:val="28"/>
          <w:szCs w:val="28"/>
          <w:lang w:eastAsia="en-US"/>
        </w:rPr>
        <w:t>Земляничкин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С.Ф. , Бондарев Ю.В., </w:t>
      </w:r>
      <w:proofErr w:type="spellStart"/>
      <w:r>
        <w:rPr>
          <w:rFonts w:eastAsiaTheme="minorHAnsi"/>
          <w:sz w:val="28"/>
          <w:szCs w:val="28"/>
          <w:lang w:eastAsia="en-US"/>
        </w:rPr>
        <w:t>Ткаличев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В.С., Копылова Т.Г.</w:t>
      </w:r>
    </w:p>
    <w:p w:rsidR="002479C5" w:rsidRDefault="002479C5" w:rsidP="002479C5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Наименьшее участие приняла </w:t>
      </w:r>
      <w:proofErr w:type="spellStart"/>
      <w:r>
        <w:rPr>
          <w:rFonts w:eastAsiaTheme="minorHAnsi"/>
          <w:sz w:val="28"/>
          <w:szCs w:val="28"/>
          <w:lang w:eastAsia="en-US"/>
        </w:rPr>
        <w:t>Малюшкина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Л.И.</w:t>
      </w:r>
      <w:r w:rsidR="00CE3409">
        <w:rPr>
          <w:rFonts w:eastAsiaTheme="minorHAnsi"/>
          <w:sz w:val="28"/>
          <w:szCs w:val="28"/>
          <w:lang w:eastAsia="en-US"/>
        </w:rPr>
        <w:t xml:space="preserve"> – 3 заседания.</w:t>
      </w:r>
    </w:p>
    <w:p w:rsidR="00CE3409" w:rsidRDefault="00CE3409" w:rsidP="002479C5">
      <w:pPr>
        <w:pStyle w:val="a7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Ващук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А.А. не принял участия ни в одном заседании районной Думы.</w:t>
      </w:r>
    </w:p>
    <w:p w:rsidR="002479C5" w:rsidRDefault="002479C5" w:rsidP="002479C5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2013 год </w:t>
      </w:r>
      <w:r w:rsidR="00CE3409">
        <w:rPr>
          <w:rFonts w:eastAsiaTheme="minorHAnsi"/>
          <w:sz w:val="28"/>
          <w:szCs w:val="28"/>
          <w:lang w:eastAsia="en-US"/>
        </w:rPr>
        <w:t xml:space="preserve">своевременно </w:t>
      </w:r>
      <w:proofErr w:type="gramStart"/>
      <w:r w:rsidR="00CE3409">
        <w:rPr>
          <w:rFonts w:eastAsiaTheme="minorHAnsi"/>
          <w:sz w:val="28"/>
          <w:szCs w:val="28"/>
          <w:lang w:eastAsia="en-US"/>
        </w:rPr>
        <w:t>предоставили отчеты</w:t>
      </w:r>
      <w:proofErr w:type="gramEnd"/>
      <w:r w:rsidR="00CE3409">
        <w:rPr>
          <w:rFonts w:eastAsiaTheme="minorHAnsi"/>
          <w:sz w:val="28"/>
          <w:szCs w:val="28"/>
          <w:lang w:eastAsia="en-US"/>
        </w:rPr>
        <w:t xml:space="preserve"> о депутатской деятельности:</w:t>
      </w:r>
    </w:p>
    <w:p w:rsidR="00CE3409" w:rsidRPr="002479C5" w:rsidRDefault="00CE3409" w:rsidP="00CE3409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Иванова Т.М., Бобина Т.В., Гаврилов С.В., Выборов Ю.В., Нефедова Т.И., Копылова Т.Г., Высотина Р.М.</w:t>
      </w:r>
    </w:p>
    <w:p w:rsidR="00C51D43" w:rsidRPr="007E0CA4" w:rsidRDefault="00C51D43" w:rsidP="00C51D43">
      <w:pPr>
        <w:tabs>
          <w:tab w:val="left" w:pos="426"/>
        </w:tabs>
        <w:rPr>
          <w:b/>
          <w:i/>
          <w:color w:val="00B050"/>
          <w:sz w:val="28"/>
          <w:szCs w:val="28"/>
        </w:rPr>
      </w:pPr>
    </w:p>
    <w:p w:rsidR="00C51D43" w:rsidRDefault="00C51D43" w:rsidP="00C51D43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C95170">
        <w:rPr>
          <w:color w:val="000000"/>
          <w:sz w:val="28"/>
          <w:szCs w:val="28"/>
        </w:rPr>
        <w:t>Взаимодействие Думы муниципального образования «</w:t>
      </w:r>
      <w:proofErr w:type="spellStart"/>
      <w:r w:rsidRPr="00C95170">
        <w:rPr>
          <w:color w:val="000000"/>
          <w:sz w:val="28"/>
          <w:szCs w:val="28"/>
        </w:rPr>
        <w:t>Заларинский</w:t>
      </w:r>
      <w:proofErr w:type="spellEnd"/>
      <w:r w:rsidRPr="00C95170">
        <w:rPr>
          <w:color w:val="000000"/>
          <w:sz w:val="28"/>
          <w:szCs w:val="28"/>
        </w:rPr>
        <w:t xml:space="preserve"> район» с прокуратурой </w:t>
      </w:r>
      <w:proofErr w:type="spellStart"/>
      <w:r w:rsidRPr="00C95170">
        <w:rPr>
          <w:color w:val="000000"/>
          <w:sz w:val="28"/>
          <w:szCs w:val="28"/>
        </w:rPr>
        <w:t>Заларинского</w:t>
      </w:r>
      <w:proofErr w:type="spellEnd"/>
      <w:r w:rsidRPr="00C95170">
        <w:rPr>
          <w:color w:val="000000"/>
          <w:sz w:val="28"/>
          <w:szCs w:val="28"/>
        </w:rPr>
        <w:t xml:space="preserve"> района осуществляется на основании ст.21 Федерального Закона от 17.01.1992 г. № 2202-1 «О прокуратуре Российской Федерации», Приказа Генеральной Прокуратуры РФ от 2 октября 2007 г.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самоуправления», Федерального закона от 06.10.2003 № 131-ФЗ «Об общих</w:t>
      </w:r>
      <w:proofErr w:type="gramEnd"/>
      <w:r w:rsidRPr="00C95170">
        <w:rPr>
          <w:color w:val="000000"/>
          <w:sz w:val="28"/>
          <w:szCs w:val="28"/>
        </w:rPr>
        <w:t xml:space="preserve"> </w:t>
      </w:r>
      <w:proofErr w:type="gramStart"/>
      <w:r w:rsidRPr="00C95170">
        <w:rPr>
          <w:color w:val="000000"/>
          <w:sz w:val="28"/>
          <w:szCs w:val="28"/>
        </w:rPr>
        <w:t>принципах</w:t>
      </w:r>
      <w:proofErr w:type="gramEnd"/>
      <w:r w:rsidRPr="00C95170">
        <w:rPr>
          <w:color w:val="000000"/>
          <w:sz w:val="28"/>
          <w:szCs w:val="28"/>
        </w:rPr>
        <w:t xml:space="preserve"> организации местного самоуправления в Российской Федерации», Устава муниципального образования «</w:t>
      </w:r>
      <w:proofErr w:type="spellStart"/>
      <w:r w:rsidRPr="00C95170">
        <w:rPr>
          <w:color w:val="000000"/>
          <w:sz w:val="28"/>
          <w:szCs w:val="28"/>
        </w:rPr>
        <w:t>Заларинский</w:t>
      </w:r>
      <w:proofErr w:type="spellEnd"/>
      <w:r w:rsidRPr="00C95170">
        <w:rPr>
          <w:color w:val="000000"/>
          <w:sz w:val="28"/>
          <w:szCs w:val="28"/>
        </w:rPr>
        <w:t xml:space="preserve"> район».</w:t>
      </w:r>
    </w:p>
    <w:p w:rsidR="00C51D43" w:rsidRDefault="00C51D43" w:rsidP="00C51D43">
      <w:pPr>
        <w:ind w:firstLine="708"/>
        <w:jc w:val="both"/>
        <w:rPr>
          <w:color w:val="000000"/>
          <w:sz w:val="28"/>
          <w:szCs w:val="28"/>
        </w:rPr>
      </w:pPr>
      <w:r w:rsidRPr="00616DD6">
        <w:rPr>
          <w:b/>
          <w:i/>
          <w:color w:val="000000"/>
          <w:sz w:val="28"/>
          <w:szCs w:val="28"/>
          <w:u w:val="single"/>
        </w:rPr>
        <w:t>5 марта 2012 года было подписано Соглашение</w:t>
      </w:r>
      <w:r>
        <w:rPr>
          <w:color w:val="000000"/>
          <w:sz w:val="28"/>
          <w:szCs w:val="28"/>
        </w:rPr>
        <w:t xml:space="preserve"> о взаимодействии между муниципальным казенным учреждением «Администрацией муниципального образования «</w:t>
      </w:r>
      <w:proofErr w:type="spellStart"/>
      <w:r>
        <w:rPr>
          <w:color w:val="000000"/>
          <w:sz w:val="28"/>
          <w:szCs w:val="28"/>
        </w:rPr>
        <w:t>Заларинский</w:t>
      </w:r>
      <w:proofErr w:type="spellEnd"/>
      <w:r>
        <w:rPr>
          <w:color w:val="000000"/>
          <w:sz w:val="28"/>
          <w:szCs w:val="28"/>
        </w:rPr>
        <w:t xml:space="preserve"> район», Думой муниципального образования «</w:t>
      </w:r>
      <w:proofErr w:type="spellStart"/>
      <w:r>
        <w:rPr>
          <w:color w:val="000000"/>
          <w:sz w:val="28"/>
          <w:szCs w:val="28"/>
        </w:rPr>
        <w:t>Заларинский</w:t>
      </w:r>
      <w:proofErr w:type="spellEnd"/>
      <w:r>
        <w:rPr>
          <w:color w:val="000000"/>
          <w:sz w:val="28"/>
          <w:szCs w:val="28"/>
        </w:rPr>
        <w:t xml:space="preserve"> район» и Прокуратурой </w:t>
      </w:r>
      <w:proofErr w:type="spellStart"/>
      <w:r>
        <w:rPr>
          <w:color w:val="000000"/>
          <w:sz w:val="28"/>
          <w:szCs w:val="28"/>
        </w:rPr>
        <w:t>Заларинского</w:t>
      </w:r>
      <w:proofErr w:type="spellEnd"/>
      <w:r>
        <w:rPr>
          <w:color w:val="000000"/>
          <w:sz w:val="28"/>
          <w:szCs w:val="28"/>
        </w:rPr>
        <w:t xml:space="preserve"> района Иркутской области в сфере нормотворчества.  На основании Соглашения все проекты нормативных правовых актов районной Думы направляются в прокуратур</w:t>
      </w:r>
      <w:r w:rsidR="003B2E6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для правовой оценки и проведения экспертизы.</w:t>
      </w:r>
    </w:p>
    <w:p w:rsidR="00C51D43" w:rsidRPr="00C95170" w:rsidRDefault="00C51D43" w:rsidP="00C51D43">
      <w:pPr>
        <w:ind w:firstLine="708"/>
        <w:jc w:val="both"/>
        <w:rPr>
          <w:color w:val="000000"/>
          <w:sz w:val="28"/>
          <w:szCs w:val="28"/>
        </w:rPr>
      </w:pPr>
      <w:r w:rsidRPr="00C95170">
        <w:rPr>
          <w:color w:val="000000"/>
          <w:sz w:val="28"/>
          <w:szCs w:val="28"/>
        </w:rPr>
        <w:t>Порядок взаимодействия в правотворческой сфере:</w:t>
      </w:r>
    </w:p>
    <w:p w:rsidR="00C51D43" w:rsidRPr="00C95170" w:rsidRDefault="00C51D43" w:rsidP="00C51D43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95170">
        <w:rPr>
          <w:color w:val="000000"/>
          <w:sz w:val="28"/>
          <w:szCs w:val="28"/>
        </w:rPr>
        <w:t>Прокурор или представители прокуратуры района по приглашению принимают участие во всех заседаниях Думы.</w:t>
      </w:r>
    </w:p>
    <w:p w:rsidR="00C51D43" w:rsidRPr="00C95170" w:rsidRDefault="00C51D43" w:rsidP="00C51D43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95170">
        <w:rPr>
          <w:color w:val="000000"/>
          <w:sz w:val="28"/>
          <w:szCs w:val="28"/>
        </w:rPr>
        <w:lastRenderedPageBreak/>
        <w:t>Уведомление о дате, времени, месте очередного заседания и предварительная повестка дня направляются на имя прокурора района не позднее пяти дней до дня проведения заседания. Срок предоставления в прокуратуру района проектов нормативно-правовых актов – не позднее пяти дней до дня проведения заседания.</w:t>
      </w:r>
    </w:p>
    <w:p w:rsidR="00C51D43" w:rsidRPr="00C95170" w:rsidRDefault="00C51D43" w:rsidP="00C51D43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95170">
        <w:rPr>
          <w:color w:val="000000"/>
          <w:sz w:val="28"/>
          <w:szCs w:val="28"/>
        </w:rPr>
        <w:t>Замечания и предложения прокуратуры района по проектам нормативно-правовых актов направляются в Думу района не позднее дня, предшествующего дню заседания Думы и оглашаются совместно с проектом нормативно-правовых актов.</w:t>
      </w:r>
    </w:p>
    <w:p w:rsidR="00C51D43" w:rsidRPr="00C95170" w:rsidRDefault="00C51D43" w:rsidP="00C51D43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95170">
        <w:rPr>
          <w:color w:val="000000"/>
          <w:sz w:val="28"/>
          <w:szCs w:val="28"/>
        </w:rPr>
        <w:t>Нормативно-правовые акты, принятые Думой района и подлежащие включению в регистр нормативно-правовых актов Иркутской области направляются на имя прокурора района, в соответствии с Регламентом работы Думы, по истечении 10 дней с момента принятия.</w:t>
      </w:r>
    </w:p>
    <w:p w:rsidR="00C51D43" w:rsidRPr="00C95170" w:rsidRDefault="00C51D43" w:rsidP="00C51D43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95170">
        <w:rPr>
          <w:color w:val="000000"/>
          <w:sz w:val="28"/>
          <w:szCs w:val="28"/>
        </w:rPr>
        <w:t>Ежемесячно в прокуратуру района предоставляются копии правовых актов, принятых Думой района.</w:t>
      </w:r>
    </w:p>
    <w:p w:rsidR="00C51D43" w:rsidRDefault="003B2E65" w:rsidP="00C51D43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51D43" w:rsidRDefault="00C51D43" w:rsidP="00C51D43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представлений прокурора поступало по вопросу  устранения нарушений законодательства на отдельные норм</w:t>
      </w:r>
      <w:r w:rsidR="005D323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Заларинский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="003B2E65">
        <w:rPr>
          <w:color w:val="000000"/>
          <w:sz w:val="28"/>
          <w:szCs w:val="28"/>
        </w:rPr>
        <w:t xml:space="preserve"> в количестве - 1</w:t>
      </w:r>
      <w:r>
        <w:rPr>
          <w:color w:val="000000"/>
          <w:sz w:val="28"/>
          <w:szCs w:val="28"/>
        </w:rPr>
        <w:t>.</w:t>
      </w:r>
    </w:p>
    <w:p w:rsidR="00C51D43" w:rsidRDefault="00C51D43" w:rsidP="00C51D43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51D43" w:rsidRDefault="00C51D43" w:rsidP="00C51D43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Требований прокурора об устранении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  за 2013 год  не поступало.</w:t>
      </w:r>
    </w:p>
    <w:p w:rsidR="00C51D43" w:rsidRDefault="00C51D43" w:rsidP="00C51D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76B43">
        <w:rPr>
          <w:color w:val="000000"/>
          <w:sz w:val="28"/>
          <w:szCs w:val="28"/>
        </w:rPr>
        <w:t xml:space="preserve"> </w:t>
      </w:r>
    </w:p>
    <w:p w:rsidR="00C51D43" w:rsidRPr="00076B43" w:rsidRDefault="00C51D43" w:rsidP="00076B43">
      <w:pPr>
        <w:jc w:val="both"/>
        <w:rPr>
          <w:color w:val="FF0000"/>
          <w:sz w:val="28"/>
          <w:szCs w:val="28"/>
        </w:rPr>
      </w:pPr>
      <w:r w:rsidRPr="00076B43">
        <w:rPr>
          <w:color w:val="FF0000"/>
          <w:sz w:val="28"/>
          <w:szCs w:val="28"/>
        </w:rPr>
        <w:t xml:space="preserve"> </w:t>
      </w:r>
      <w:r w:rsidR="00076B43" w:rsidRPr="00076B43">
        <w:rPr>
          <w:color w:val="FF0000"/>
          <w:sz w:val="28"/>
          <w:szCs w:val="28"/>
          <w:highlight w:val="yellow"/>
        </w:rPr>
        <w:t>УСТАВ:</w:t>
      </w:r>
      <w:r w:rsidR="003B2E65" w:rsidRPr="00076B43">
        <w:rPr>
          <w:color w:val="FF0000"/>
          <w:sz w:val="28"/>
          <w:szCs w:val="28"/>
        </w:rPr>
        <w:t xml:space="preserve"> </w:t>
      </w:r>
    </w:p>
    <w:p w:rsidR="00C51D43" w:rsidRDefault="00C51D43" w:rsidP="00C51D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Нормативно правовой акт </w:t>
      </w:r>
      <w:r w:rsidRPr="00C95170">
        <w:rPr>
          <w:color w:val="000000"/>
          <w:sz w:val="28"/>
          <w:szCs w:val="28"/>
        </w:rPr>
        <w:t>«О внесении изменений в Устав МО «</w:t>
      </w:r>
      <w:proofErr w:type="spellStart"/>
      <w:r w:rsidRPr="00C95170">
        <w:rPr>
          <w:color w:val="000000"/>
          <w:sz w:val="28"/>
          <w:szCs w:val="28"/>
        </w:rPr>
        <w:t>Заларинский</w:t>
      </w:r>
      <w:proofErr w:type="spellEnd"/>
      <w:r w:rsidRPr="00C95170">
        <w:rPr>
          <w:color w:val="000000"/>
          <w:sz w:val="28"/>
          <w:szCs w:val="28"/>
        </w:rPr>
        <w:t xml:space="preserve"> район» - рассматривалс</w:t>
      </w:r>
      <w:r>
        <w:rPr>
          <w:color w:val="000000"/>
          <w:sz w:val="28"/>
          <w:szCs w:val="28"/>
        </w:rPr>
        <w:t>я</w:t>
      </w:r>
      <w:r w:rsidRPr="00C95170">
        <w:rPr>
          <w:color w:val="000000"/>
          <w:sz w:val="28"/>
          <w:szCs w:val="28"/>
        </w:rPr>
        <w:t xml:space="preserve"> на заседан</w:t>
      </w:r>
      <w:proofErr w:type="gramStart"/>
      <w:r w:rsidRPr="00C95170">
        <w:rPr>
          <w:color w:val="000000"/>
          <w:sz w:val="28"/>
          <w:szCs w:val="28"/>
        </w:rPr>
        <w:t>ии  ию</w:t>
      </w:r>
      <w:proofErr w:type="gramEnd"/>
      <w:r w:rsidRPr="00C95170">
        <w:rPr>
          <w:color w:val="000000"/>
          <w:sz w:val="28"/>
          <w:szCs w:val="28"/>
        </w:rPr>
        <w:t xml:space="preserve">льской сессии, где было принято решение № </w:t>
      </w:r>
      <w:r>
        <w:rPr>
          <w:color w:val="000000"/>
          <w:sz w:val="28"/>
          <w:szCs w:val="28"/>
        </w:rPr>
        <w:t>33</w:t>
      </w:r>
      <w:r w:rsidRPr="00C95170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229</w:t>
      </w:r>
      <w:r w:rsidRPr="00C95170">
        <w:rPr>
          <w:color w:val="000000"/>
          <w:sz w:val="28"/>
          <w:szCs w:val="28"/>
        </w:rPr>
        <w:t xml:space="preserve">  от  </w:t>
      </w:r>
      <w:r>
        <w:rPr>
          <w:color w:val="000000"/>
          <w:sz w:val="28"/>
          <w:szCs w:val="28"/>
        </w:rPr>
        <w:t>15</w:t>
      </w:r>
      <w:r w:rsidRPr="00C95170">
        <w:rPr>
          <w:color w:val="000000"/>
          <w:sz w:val="28"/>
          <w:szCs w:val="28"/>
        </w:rPr>
        <w:t>.07.1</w:t>
      </w:r>
      <w:r>
        <w:rPr>
          <w:color w:val="000000"/>
          <w:sz w:val="28"/>
          <w:szCs w:val="28"/>
        </w:rPr>
        <w:t>3</w:t>
      </w:r>
      <w:r w:rsidRPr="00C95170">
        <w:rPr>
          <w:color w:val="000000"/>
          <w:sz w:val="28"/>
          <w:szCs w:val="28"/>
        </w:rPr>
        <w:t xml:space="preserve"> г. </w:t>
      </w:r>
      <w:r w:rsidR="00076B43">
        <w:rPr>
          <w:color w:val="000000"/>
          <w:sz w:val="28"/>
          <w:szCs w:val="28"/>
        </w:rPr>
        <w:t xml:space="preserve"> </w:t>
      </w:r>
    </w:p>
    <w:p w:rsidR="00C51D43" w:rsidRPr="007E0CA4" w:rsidRDefault="00C51D43" w:rsidP="003B2E65">
      <w:pPr>
        <w:jc w:val="both"/>
        <w:rPr>
          <w:b/>
          <w:i/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3B2E65">
        <w:rPr>
          <w:color w:val="000000"/>
          <w:sz w:val="28"/>
          <w:szCs w:val="28"/>
        </w:rPr>
        <w:t xml:space="preserve"> </w:t>
      </w:r>
      <w:r w:rsidRPr="007E0CA4">
        <w:rPr>
          <w:b/>
          <w:i/>
          <w:color w:val="00B050"/>
          <w:sz w:val="28"/>
          <w:szCs w:val="28"/>
        </w:rPr>
        <w:t xml:space="preserve"> </w:t>
      </w:r>
      <w:r w:rsidR="003B2E65">
        <w:rPr>
          <w:b/>
          <w:i/>
          <w:color w:val="00B050"/>
          <w:sz w:val="28"/>
          <w:szCs w:val="28"/>
        </w:rPr>
        <w:t xml:space="preserve"> </w:t>
      </w:r>
    </w:p>
    <w:p w:rsidR="00C51D43" w:rsidRPr="00C95170" w:rsidRDefault="00C51D43" w:rsidP="00C51D43">
      <w:pPr>
        <w:ind w:left="-142" w:firstLine="850"/>
        <w:jc w:val="both"/>
        <w:rPr>
          <w:color w:val="000000"/>
          <w:sz w:val="28"/>
          <w:szCs w:val="28"/>
        </w:rPr>
      </w:pPr>
      <w:r w:rsidRPr="00C95170">
        <w:rPr>
          <w:color w:val="000000"/>
          <w:sz w:val="28"/>
          <w:szCs w:val="28"/>
        </w:rPr>
        <w:t>Все нормативно-правовые акты</w:t>
      </w:r>
      <w:r w:rsidR="003B2E65">
        <w:rPr>
          <w:color w:val="000000"/>
          <w:sz w:val="28"/>
          <w:szCs w:val="28"/>
        </w:rPr>
        <w:t xml:space="preserve"> районной Думы</w:t>
      </w:r>
      <w:r w:rsidRPr="00C95170">
        <w:rPr>
          <w:color w:val="000000"/>
          <w:sz w:val="28"/>
          <w:szCs w:val="28"/>
        </w:rPr>
        <w:t xml:space="preserve"> подлежат включению в регистр муниципальных нормативно правовых актов Иркутской области в соответствии с Законом Иркутской области от 12 марта 2009 года  № 10-ОЗ «О порядке организации и ведения регистра муниципальных нормативных правовых актов Иркутской области».</w:t>
      </w:r>
    </w:p>
    <w:p w:rsidR="00C51D43" w:rsidRPr="00C95170" w:rsidRDefault="00C51D43" w:rsidP="00C51D43">
      <w:pPr>
        <w:ind w:left="-142" w:firstLine="850"/>
        <w:jc w:val="both"/>
        <w:rPr>
          <w:color w:val="000000"/>
          <w:sz w:val="28"/>
          <w:szCs w:val="28"/>
        </w:rPr>
      </w:pPr>
      <w:r w:rsidRPr="00C95170">
        <w:rPr>
          <w:color w:val="000000"/>
          <w:sz w:val="28"/>
          <w:szCs w:val="28"/>
        </w:rPr>
        <w:t>После каждого зас</w:t>
      </w:r>
      <w:r>
        <w:rPr>
          <w:color w:val="000000"/>
          <w:sz w:val="28"/>
          <w:szCs w:val="28"/>
        </w:rPr>
        <w:t xml:space="preserve">едания районной Думы нормативные </w:t>
      </w:r>
      <w:r w:rsidRPr="00C95170">
        <w:rPr>
          <w:color w:val="000000"/>
          <w:sz w:val="28"/>
          <w:szCs w:val="28"/>
        </w:rPr>
        <w:t>правовые акты направляются в Регистр и книжную палату Правительства Иркутской области.</w:t>
      </w:r>
    </w:p>
    <w:p w:rsidR="00C51D43" w:rsidRPr="00C95170" w:rsidRDefault="00C51D43" w:rsidP="00C51D43">
      <w:pPr>
        <w:ind w:left="-142" w:firstLine="850"/>
        <w:jc w:val="both"/>
        <w:rPr>
          <w:color w:val="000000"/>
          <w:sz w:val="28"/>
          <w:szCs w:val="28"/>
        </w:rPr>
      </w:pPr>
      <w:r w:rsidRPr="00C95170">
        <w:rPr>
          <w:color w:val="000000"/>
          <w:sz w:val="28"/>
          <w:szCs w:val="28"/>
        </w:rPr>
        <w:t>В Регистр включаются действующие на момент вступления в силу данного закона муниципальные нормативные правовые акты и дополнительные сведения о них в документальном и электронном виде.</w:t>
      </w:r>
    </w:p>
    <w:p w:rsidR="00C51D43" w:rsidRDefault="00C51D43" w:rsidP="00C51D43">
      <w:pPr>
        <w:ind w:left="-142" w:firstLine="850"/>
        <w:jc w:val="both"/>
        <w:rPr>
          <w:color w:val="000000"/>
          <w:sz w:val="28"/>
          <w:szCs w:val="28"/>
        </w:rPr>
      </w:pPr>
      <w:r w:rsidRPr="00C95170">
        <w:rPr>
          <w:color w:val="000000"/>
          <w:sz w:val="28"/>
          <w:szCs w:val="28"/>
        </w:rPr>
        <w:t xml:space="preserve">Общее количество </w:t>
      </w:r>
      <w:r>
        <w:rPr>
          <w:color w:val="000000"/>
          <w:sz w:val="28"/>
          <w:szCs w:val="28"/>
        </w:rPr>
        <w:t>нормативно правовых актов, принятых Думой  муниципального образования «</w:t>
      </w:r>
      <w:proofErr w:type="spellStart"/>
      <w:r>
        <w:rPr>
          <w:color w:val="000000"/>
          <w:sz w:val="28"/>
          <w:szCs w:val="28"/>
        </w:rPr>
        <w:t>Заларинский</w:t>
      </w:r>
      <w:proofErr w:type="spellEnd"/>
      <w:r>
        <w:rPr>
          <w:color w:val="000000"/>
          <w:sz w:val="28"/>
          <w:szCs w:val="28"/>
        </w:rPr>
        <w:t xml:space="preserve"> район»: в 2013 году - 65</w:t>
      </w:r>
      <w:r w:rsidRPr="00C95170">
        <w:rPr>
          <w:color w:val="000000"/>
          <w:sz w:val="28"/>
          <w:szCs w:val="28"/>
        </w:rPr>
        <w:t xml:space="preserve">, </w:t>
      </w:r>
    </w:p>
    <w:p w:rsidR="00C51D43" w:rsidRDefault="00C51D43" w:rsidP="00C51D43">
      <w:pPr>
        <w:ind w:left="-142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51D43" w:rsidRDefault="00C51D43" w:rsidP="00C51D43">
      <w:pPr>
        <w:ind w:left="-142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2013 году 65  </w:t>
      </w:r>
      <w:r w:rsidRPr="00C95170">
        <w:rPr>
          <w:color w:val="000000"/>
          <w:sz w:val="28"/>
          <w:szCs w:val="28"/>
        </w:rPr>
        <w:t xml:space="preserve">официально заверенных копий  </w:t>
      </w:r>
      <w:r>
        <w:rPr>
          <w:color w:val="000000"/>
          <w:sz w:val="28"/>
          <w:szCs w:val="28"/>
        </w:rPr>
        <w:t>нормативных правовых актов Думы муниципального образования «</w:t>
      </w:r>
      <w:proofErr w:type="spellStart"/>
      <w:r>
        <w:rPr>
          <w:color w:val="000000"/>
          <w:sz w:val="28"/>
          <w:szCs w:val="28"/>
        </w:rPr>
        <w:t>Заларинский</w:t>
      </w:r>
      <w:proofErr w:type="spellEnd"/>
      <w:r>
        <w:rPr>
          <w:color w:val="000000"/>
          <w:sz w:val="28"/>
          <w:szCs w:val="28"/>
        </w:rPr>
        <w:t xml:space="preserve"> район», дополнительных материалов  и электронных версий направлено   для включения в Регистр,   (в 2012</w:t>
      </w:r>
      <w:r w:rsidRPr="00C95170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 - 52).  </w:t>
      </w:r>
      <w:r w:rsidRPr="00C951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C51D43" w:rsidRDefault="00C51D43" w:rsidP="00C51D43">
      <w:pPr>
        <w:ind w:left="-142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Противоречий федеральному и областному законодательству за 2013 год в муниципальных нормативных правовых актах не выявлено.</w:t>
      </w:r>
    </w:p>
    <w:p w:rsidR="00C51D43" w:rsidRDefault="00076B43" w:rsidP="00076B43">
      <w:pPr>
        <w:ind w:left="-142" w:firstLine="85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C51D43" w:rsidRDefault="003B2E65" w:rsidP="003B2E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51D43">
        <w:rPr>
          <w:sz w:val="28"/>
          <w:szCs w:val="28"/>
        </w:rPr>
        <w:t xml:space="preserve">Депутатами районной Думы в 2013 году направлялись  в Законодательное Собрание Иркутской области 8 законодательных инициатив – это </w:t>
      </w:r>
    </w:p>
    <w:p w:rsidR="00C51D43" w:rsidRDefault="00C51D43" w:rsidP="00C5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выделении леса для населения и организациям малого бизнеса;</w:t>
      </w:r>
    </w:p>
    <w:p w:rsidR="00C51D43" w:rsidRDefault="00C51D43" w:rsidP="00C5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обеспечении жильем специалистов; </w:t>
      </w:r>
    </w:p>
    <w:p w:rsidR="00C51D43" w:rsidRDefault="00C51D43" w:rsidP="00C5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оплате труда работников дошкольного образования; </w:t>
      </w:r>
    </w:p>
    <w:p w:rsidR="00C51D43" w:rsidRDefault="00C51D43" w:rsidP="00C5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нормах потребления электроэнергии;</w:t>
      </w:r>
    </w:p>
    <w:p w:rsidR="00C51D43" w:rsidRDefault="00C51D43" w:rsidP="00C5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внесении дополнений в статью 11 Закона Иркутской области от 15.10.2007г. № 88-оз «Об отдельных вопросах муниципальной службы в Иркутской области»; </w:t>
      </w:r>
    </w:p>
    <w:p w:rsidR="00C51D43" w:rsidRDefault="00C51D43" w:rsidP="00C5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программе устойчивого развития сельских поселений;</w:t>
      </w:r>
    </w:p>
    <w:p w:rsidR="00C51D43" w:rsidRDefault="00C51D43" w:rsidP="00C5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организации уличного освещения в населенных пунктах;</w:t>
      </w:r>
    </w:p>
    <w:p w:rsidR="00C51D43" w:rsidRDefault="00C51D43" w:rsidP="00C5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развитии территориального общественного самоуправления.</w:t>
      </w:r>
    </w:p>
    <w:p w:rsidR="00C51D43" w:rsidRDefault="00C51D43" w:rsidP="00C5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вопросу внесения дополнений в статью 11 Закона Иркутской области от 15.10.2007г. №88-оз «Об отдельных вопросах муниципальной службы в Иркутской области»  получили ответ о нецелесообразности внесения дополнений в указанный закон.</w:t>
      </w:r>
    </w:p>
    <w:p w:rsidR="00C51D43" w:rsidRDefault="00C51D43" w:rsidP="00C5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о выделении леса для населения Законодательным Собранием Иркутской области проводился муниципальный час. Вопрос о нормах потребления электроэнергии так же широко обсуждается в Законодательном Собрании.</w:t>
      </w:r>
    </w:p>
    <w:p w:rsidR="00CD2CD6" w:rsidRPr="00CD2CD6" w:rsidRDefault="00076B43" w:rsidP="00CD2CD6">
      <w:pPr>
        <w:pStyle w:val="a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2CD6">
        <w:rPr>
          <w:color w:val="000000"/>
          <w:sz w:val="28"/>
          <w:szCs w:val="28"/>
        </w:rPr>
        <w:t>Думой муниципального образования «</w:t>
      </w:r>
      <w:proofErr w:type="spellStart"/>
      <w:r w:rsidR="00CD2CD6">
        <w:rPr>
          <w:color w:val="000000"/>
          <w:sz w:val="28"/>
          <w:szCs w:val="28"/>
        </w:rPr>
        <w:t>Заларинский</w:t>
      </w:r>
      <w:proofErr w:type="spellEnd"/>
      <w:r w:rsidR="00CD2CD6">
        <w:rPr>
          <w:color w:val="000000"/>
          <w:sz w:val="28"/>
          <w:szCs w:val="28"/>
        </w:rPr>
        <w:t xml:space="preserve"> район» в 2013 году было направлено писем (обращений) в органы местного самоуправления  муниципального образования «</w:t>
      </w:r>
      <w:proofErr w:type="spellStart"/>
      <w:r w:rsidR="00CD2CD6">
        <w:rPr>
          <w:color w:val="000000"/>
          <w:sz w:val="28"/>
          <w:szCs w:val="28"/>
        </w:rPr>
        <w:t>Заларинский</w:t>
      </w:r>
      <w:proofErr w:type="spellEnd"/>
      <w:r w:rsidR="00CD2CD6">
        <w:rPr>
          <w:color w:val="000000"/>
          <w:sz w:val="28"/>
          <w:szCs w:val="28"/>
        </w:rPr>
        <w:t xml:space="preserve"> район» - 31, получено ответов 23.</w:t>
      </w:r>
    </w:p>
    <w:p w:rsidR="00C51D43" w:rsidRDefault="00C51D43" w:rsidP="00C51D43">
      <w:pPr>
        <w:autoSpaceDE w:val="0"/>
        <w:autoSpaceDN w:val="0"/>
        <w:adjustRightInd w:val="0"/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Признание муниципальных правовых актов недействующими полностью или частично  в 2013 году в судебном порядке не рассматривались.</w:t>
      </w:r>
    </w:p>
    <w:p w:rsidR="009F24B9" w:rsidRDefault="009F24B9" w:rsidP="009F24B9">
      <w:pPr>
        <w:pStyle w:val="a7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2013 году депутатами районной Думы проведены мероприятия: </w:t>
      </w:r>
    </w:p>
    <w:p w:rsidR="009F24B9" w:rsidRDefault="00076B43" w:rsidP="009F24B9">
      <w:pPr>
        <w:pStyle w:val="a7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Публичные слушания «Об исполнении бюджета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Заларинский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за 2012 год (</w:t>
      </w:r>
      <w:r w:rsidR="007A56D6">
        <w:rPr>
          <w:rFonts w:eastAsiaTheme="minorHAnsi"/>
          <w:sz w:val="28"/>
          <w:szCs w:val="28"/>
          <w:lang w:eastAsia="en-US"/>
        </w:rPr>
        <w:t xml:space="preserve">21 </w:t>
      </w:r>
      <w:r>
        <w:rPr>
          <w:rFonts w:eastAsiaTheme="minorHAnsi"/>
          <w:sz w:val="28"/>
          <w:szCs w:val="28"/>
          <w:lang w:eastAsia="en-US"/>
        </w:rPr>
        <w:t>ма</w:t>
      </w:r>
      <w:r w:rsidR="007A56D6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2013г.)</w:t>
      </w:r>
    </w:p>
    <w:p w:rsidR="00076B43" w:rsidRDefault="00076B43" w:rsidP="009F24B9">
      <w:pPr>
        <w:pStyle w:val="a7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Публичные слушания «О внесении изменений и дополнений в Устав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Заларинский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район»»</w:t>
      </w:r>
      <w:r w:rsidR="007A56D6">
        <w:rPr>
          <w:rFonts w:eastAsiaTheme="minorHAnsi"/>
          <w:sz w:val="28"/>
          <w:szCs w:val="28"/>
          <w:lang w:eastAsia="en-US"/>
        </w:rPr>
        <w:t xml:space="preserve"> (19 июля 2013г.)</w:t>
      </w:r>
    </w:p>
    <w:p w:rsidR="009F24B9" w:rsidRPr="009F24B9" w:rsidRDefault="009F24B9" w:rsidP="009F24B9">
      <w:pPr>
        <w:pStyle w:val="a7"/>
        <w:ind w:firstLine="708"/>
        <w:rPr>
          <w:rFonts w:eastAsiaTheme="minorHAnsi"/>
          <w:sz w:val="28"/>
          <w:szCs w:val="28"/>
          <w:lang w:eastAsia="en-US"/>
        </w:rPr>
      </w:pPr>
      <w:r w:rsidRPr="009F24B9">
        <w:rPr>
          <w:rFonts w:eastAsiaTheme="minorHAnsi"/>
          <w:sz w:val="28"/>
          <w:szCs w:val="28"/>
          <w:lang w:eastAsia="en-US"/>
        </w:rPr>
        <w:t xml:space="preserve">Круглый стол «Патриотическое воспитание молодежи в </w:t>
      </w:r>
      <w:proofErr w:type="spellStart"/>
      <w:r w:rsidRPr="009F24B9">
        <w:rPr>
          <w:rFonts w:eastAsiaTheme="minorHAnsi"/>
          <w:sz w:val="28"/>
          <w:szCs w:val="28"/>
          <w:lang w:eastAsia="en-US"/>
        </w:rPr>
        <w:t>Заларинском</w:t>
      </w:r>
      <w:proofErr w:type="spellEnd"/>
      <w:r w:rsidRPr="009F24B9">
        <w:rPr>
          <w:rFonts w:eastAsiaTheme="minorHAnsi"/>
          <w:sz w:val="28"/>
          <w:szCs w:val="28"/>
          <w:lang w:eastAsia="en-US"/>
        </w:rPr>
        <w:t xml:space="preserve"> районе» </w:t>
      </w:r>
      <w:r w:rsidR="007A56D6">
        <w:rPr>
          <w:rFonts w:eastAsiaTheme="minorHAnsi"/>
          <w:sz w:val="28"/>
          <w:szCs w:val="28"/>
          <w:lang w:eastAsia="en-US"/>
        </w:rPr>
        <w:t>(</w:t>
      </w:r>
      <w:r w:rsidRPr="009F24B9">
        <w:rPr>
          <w:rFonts w:eastAsiaTheme="minorHAnsi"/>
          <w:sz w:val="28"/>
          <w:szCs w:val="28"/>
          <w:lang w:eastAsia="en-US"/>
        </w:rPr>
        <w:t>14</w:t>
      </w:r>
      <w:r w:rsidR="007A56D6">
        <w:rPr>
          <w:rFonts w:eastAsiaTheme="minorHAnsi"/>
          <w:sz w:val="28"/>
          <w:szCs w:val="28"/>
          <w:lang w:eastAsia="en-US"/>
        </w:rPr>
        <w:t xml:space="preserve"> ноября </w:t>
      </w:r>
      <w:r w:rsidRPr="009F24B9">
        <w:rPr>
          <w:rFonts w:eastAsiaTheme="minorHAnsi"/>
          <w:sz w:val="28"/>
          <w:szCs w:val="28"/>
          <w:lang w:eastAsia="en-US"/>
        </w:rPr>
        <w:t>2013г.</w:t>
      </w:r>
      <w:r w:rsidR="007A56D6">
        <w:rPr>
          <w:rFonts w:eastAsiaTheme="minorHAnsi"/>
          <w:sz w:val="28"/>
          <w:szCs w:val="28"/>
          <w:lang w:eastAsia="en-US"/>
        </w:rPr>
        <w:t>)</w:t>
      </w:r>
    </w:p>
    <w:p w:rsidR="009F24B9" w:rsidRPr="009F24B9" w:rsidRDefault="009F24B9" w:rsidP="009F24B9">
      <w:pPr>
        <w:pStyle w:val="a7"/>
        <w:rPr>
          <w:rFonts w:eastAsiaTheme="minorHAnsi"/>
          <w:sz w:val="28"/>
          <w:szCs w:val="28"/>
          <w:lang w:eastAsia="en-US"/>
        </w:rPr>
      </w:pPr>
      <w:r w:rsidRPr="009F24B9">
        <w:rPr>
          <w:rFonts w:eastAsiaTheme="minorHAnsi"/>
          <w:sz w:val="28"/>
          <w:szCs w:val="28"/>
          <w:lang w:eastAsia="en-US"/>
        </w:rPr>
        <w:t>Публичные слушания «Проект бюджета МО «</w:t>
      </w:r>
      <w:proofErr w:type="spellStart"/>
      <w:r w:rsidRPr="009F24B9">
        <w:rPr>
          <w:rFonts w:eastAsiaTheme="minorHAnsi"/>
          <w:sz w:val="28"/>
          <w:szCs w:val="28"/>
          <w:lang w:eastAsia="en-US"/>
        </w:rPr>
        <w:t>Заларинский</w:t>
      </w:r>
      <w:proofErr w:type="spellEnd"/>
      <w:r w:rsidRPr="009F24B9">
        <w:rPr>
          <w:rFonts w:eastAsiaTheme="minorHAnsi"/>
          <w:sz w:val="28"/>
          <w:szCs w:val="28"/>
          <w:lang w:eastAsia="en-US"/>
        </w:rPr>
        <w:t xml:space="preserve"> район» на 2014 год и плановый период 2015-2016 годов» </w:t>
      </w:r>
      <w:r w:rsidR="007A56D6">
        <w:rPr>
          <w:rFonts w:eastAsiaTheme="minorHAnsi"/>
          <w:sz w:val="28"/>
          <w:szCs w:val="28"/>
          <w:lang w:eastAsia="en-US"/>
        </w:rPr>
        <w:t xml:space="preserve"> (</w:t>
      </w:r>
      <w:r w:rsidRPr="009F24B9">
        <w:rPr>
          <w:rFonts w:eastAsiaTheme="minorHAnsi"/>
          <w:sz w:val="28"/>
          <w:szCs w:val="28"/>
          <w:lang w:eastAsia="en-US"/>
        </w:rPr>
        <w:t>10</w:t>
      </w:r>
      <w:r w:rsidR="007A56D6">
        <w:rPr>
          <w:rFonts w:eastAsiaTheme="minorHAnsi"/>
          <w:sz w:val="28"/>
          <w:szCs w:val="28"/>
          <w:lang w:eastAsia="en-US"/>
        </w:rPr>
        <w:t xml:space="preserve"> декабря </w:t>
      </w:r>
      <w:r w:rsidRPr="009F24B9">
        <w:rPr>
          <w:rFonts w:eastAsiaTheme="minorHAnsi"/>
          <w:sz w:val="28"/>
          <w:szCs w:val="28"/>
          <w:lang w:eastAsia="en-US"/>
        </w:rPr>
        <w:t>2013г.</w:t>
      </w:r>
      <w:r w:rsidR="007A56D6">
        <w:rPr>
          <w:rFonts w:eastAsiaTheme="minorHAnsi"/>
          <w:sz w:val="28"/>
          <w:szCs w:val="28"/>
          <w:lang w:eastAsia="en-US"/>
        </w:rPr>
        <w:t>)</w:t>
      </w:r>
    </w:p>
    <w:p w:rsidR="007A56D6" w:rsidRPr="009F24B9" w:rsidRDefault="009F24B9" w:rsidP="007A56D6">
      <w:pPr>
        <w:pStyle w:val="a7"/>
        <w:rPr>
          <w:rFonts w:eastAsiaTheme="minorHAnsi"/>
          <w:sz w:val="28"/>
          <w:szCs w:val="28"/>
          <w:lang w:eastAsia="en-US"/>
        </w:rPr>
      </w:pPr>
      <w:r w:rsidRPr="009F24B9">
        <w:rPr>
          <w:rFonts w:eastAsiaTheme="minorHAnsi"/>
          <w:sz w:val="28"/>
          <w:szCs w:val="28"/>
          <w:lang w:eastAsia="en-US"/>
        </w:rPr>
        <w:t xml:space="preserve">Публичные слушания «Организация перевозок пассажирским транспортом в </w:t>
      </w:r>
      <w:proofErr w:type="spellStart"/>
      <w:r w:rsidRPr="009F24B9">
        <w:rPr>
          <w:rFonts w:eastAsiaTheme="minorHAnsi"/>
          <w:sz w:val="28"/>
          <w:szCs w:val="28"/>
          <w:lang w:eastAsia="en-US"/>
        </w:rPr>
        <w:t>Заларинском</w:t>
      </w:r>
      <w:proofErr w:type="spellEnd"/>
      <w:r w:rsidRPr="009F24B9">
        <w:rPr>
          <w:rFonts w:eastAsiaTheme="minorHAnsi"/>
          <w:sz w:val="28"/>
          <w:szCs w:val="28"/>
          <w:lang w:eastAsia="en-US"/>
        </w:rPr>
        <w:t xml:space="preserve"> районе» </w:t>
      </w:r>
      <w:r w:rsidR="007A56D6">
        <w:rPr>
          <w:rFonts w:eastAsiaTheme="minorHAnsi"/>
          <w:sz w:val="28"/>
          <w:szCs w:val="28"/>
          <w:lang w:eastAsia="en-US"/>
        </w:rPr>
        <w:t xml:space="preserve"> (</w:t>
      </w:r>
      <w:r w:rsidR="007A56D6" w:rsidRPr="009F24B9">
        <w:rPr>
          <w:rFonts w:eastAsiaTheme="minorHAnsi"/>
          <w:sz w:val="28"/>
          <w:szCs w:val="28"/>
          <w:lang w:eastAsia="en-US"/>
        </w:rPr>
        <w:t>10</w:t>
      </w:r>
      <w:r w:rsidR="007A56D6">
        <w:rPr>
          <w:rFonts w:eastAsiaTheme="minorHAnsi"/>
          <w:sz w:val="28"/>
          <w:szCs w:val="28"/>
          <w:lang w:eastAsia="en-US"/>
        </w:rPr>
        <w:t xml:space="preserve"> декабря </w:t>
      </w:r>
      <w:r w:rsidR="007A56D6" w:rsidRPr="009F24B9">
        <w:rPr>
          <w:rFonts w:eastAsiaTheme="minorHAnsi"/>
          <w:sz w:val="28"/>
          <w:szCs w:val="28"/>
          <w:lang w:eastAsia="en-US"/>
        </w:rPr>
        <w:t>2013г.</w:t>
      </w:r>
      <w:r w:rsidR="007A56D6">
        <w:rPr>
          <w:rFonts w:eastAsiaTheme="minorHAnsi"/>
          <w:sz w:val="28"/>
          <w:szCs w:val="28"/>
          <w:lang w:eastAsia="en-US"/>
        </w:rPr>
        <w:t>)</w:t>
      </w:r>
    </w:p>
    <w:p w:rsidR="00C51D43" w:rsidRPr="009F24B9" w:rsidRDefault="00CD2CD6" w:rsidP="009F24B9">
      <w:pPr>
        <w:pStyle w:val="a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C51D43" w:rsidRDefault="00C51D43" w:rsidP="00C51D43">
      <w:pPr>
        <w:spacing w:before="120" w:after="120"/>
        <w:rPr>
          <w:b/>
          <w:color w:val="000000"/>
          <w:sz w:val="36"/>
          <w:szCs w:val="36"/>
        </w:rPr>
      </w:pPr>
    </w:p>
    <w:p w:rsidR="00C51D43" w:rsidRDefault="00C51D43" w:rsidP="00C51D43">
      <w:pPr>
        <w:spacing w:before="120" w:after="120"/>
        <w:rPr>
          <w:b/>
          <w:color w:val="000000"/>
          <w:sz w:val="36"/>
          <w:szCs w:val="36"/>
        </w:rPr>
      </w:pPr>
    </w:p>
    <w:p w:rsidR="008B29A9" w:rsidRDefault="008B29A9"/>
    <w:sectPr w:rsidR="008B29A9" w:rsidSect="00FD0D8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1ADA"/>
    <w:multiLevelType w:val="hybridMultilevel"/>
    <w:tmpl w:val="6E38B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8271A3"/>
    <w:multiLevelType w:val="multilevel"/>
    <w:tmpl w:val="6B9E1E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571E5584"/>
    <w:multiLevelType w:val="hybridMultilevel"/>
    <w:tmpl w:val="03F2D7EC"/>
    <w:lvl w:ilvl="0" w:tplc="32E83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AE6168"/>
    <w:multiLevelType w:val="hybridMultilevel"/>
    <w:tmpl w:val="3912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43"/>
    <w:rsid w:val="00076B43"/>
    <w:rsid w:val="001733A6"/>
    <w:rsid w:val="002479C5"/>
    <w:rsid w:val="002F5E85"/>
    <w:rsid w:val="003B2E65"/>
    <w:rsid w:val="005D3237"/>
    <w:rsid w:val="006D5EF9"/>
    <w:rsid w:val="00741EE0"/>
    <w:rsid w:val="007A56D6"/>
    <w:rsid w:val="008B29A9"/>
    <w:rsid w:val="00933716"/>
    <w:rsid w:val="00975A74"/>
    <w:rsid w:val="009F24B9"/>
    <w:rsid w:val="00C51D43"/>
    <w:rsid w:val="00CD2CD6"/>
    <w:rsid w:val="00CE3409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D4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51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4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4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D4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51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4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4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4</cp:revision>
  <dcterms:created xsi:type="dcterms:W3CDTF">2014-04-28T05:31:00Z</dcterms:created>
  <dcterms:modified xsi:type="dcterms:W3CDTF">2014-05-28T03:56:00Z</dcterms:modified>
</cp:coreProperties>
</file>