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82" w:rsidRDefault="00DD1982" w:rsidP="00DD1982">
      <w:pPr>
        <w:pStyle w:val="Style14"/>
        <w:widowControl/>
        <w:spacing w:before="106"/>
        <w:ind w:left="2621"/>
        <w:jc w:val="both"/>
        <w:rPr>
          <w:rStyle w:val="FontStyle28"/>
          <w:sz w:val="28"/>
          <w:szCs w:val="28"/>
        </w:rPr>
      </w:pPr>
      <w:r w:rsidRPr="00DD1982">
        <w:rPr>
          <w:rStyle w:val="FontStyle28"/>
          <w:sz w:val="28"/>
          <w:szCs w:val="28"/>
        </w:rPr>
        <w:t xml:space="preserve">«В Иркутской области появился специализированный отдел </w:t>
      </w:r>
    </w:p>
    <w:p w:rsidR="00DD1982" w:rsidRDefault="00DD1982" w:rsidP="00DD1982">
      <w:pPr>
        <w:pStyle w:val="Style14"/>
        <w:widowControl/>
        <w:spacing w:before="106"/>
        <w:ind w:left="2621"/>
        <w:jc w:val="both"/>
        <w:rPr>
          <w:rStyle w:val="FontStyle28"/>
          <w:sz w:val="28"/>
          <w:szCs w:val="28"/>
        </w:rPr>
      </w:pPr>
      <w:r w:rsidRPr="00DD1982">
        <w:rPr>
          <w:rStyle w:val="FontStyle28"/>
          <w:sz w:val="28"/>
          <w:szCs w:val="28"/>
        </w:rPr>
        <w:t>по взысканию налоговой задолженности за счет имущества должника»</w:t>
      </w:r>
    </w:p>
    <w:p w:rsidR="00DD1982" w:rsidRPr="00DD1982" w:rsidRDefault="00DD1982" w:rsidP="00DD1982">
      <w:pPr>
        <w:pStyle w:val="Style14"/>
        <w:widowControl/>
        <w:spacing w:before="106"/>
        <w:ind w:left="2621"/>
        <w:jc w:val="both"/>
        <w:rPr>
          <w:rStyle w:val="FontStyle28"/>
          <w:sz w:val="28"/>
          <w:szCs w:val="28"/>
        </w:rPr>
      </w:pPr>
    </w:p>
    <w:p w:rsidR="00DD1982" w:rsidRPr="00DD1982" w:rsidRDefault="00DD1982" w:rsidP="00DD1982">
      <w:pPr>
        <w:pStyle w:val="Style15"/>
        <w:widowControl/>
        <w:spacing w:before="137" w:line="240" w:lineRule="auto"/>
        <w:rPr>
          <w:rStyle w:val="FontStyle27"/>
          <w:sz w:val="28"/>
          <w:szCs w:val="28"/>
        </w:rPr>
      </w:pPr>
      <w:r w:rsidRPr="00DD1982">
        <w:rPr>
          <w:rStyle w:val="FontStyle27"/>
          <w:sz w:val="28"/>
          <w:szCs w:val="28"/>
        </w:rPr>
        <w:t>За первый квартал 2017 г. в Межрайонной ИФНС России № 14 по Иркутской области возбуждено 295 исполнительных производств по взысканию платежей, контролируемых налоговой службой, за счет имущества должника на общую сумму 4246 тыс. рублей. В апреле 2017 г. в рамках централизации функций по взысканию налогов, сборов, страховых взносов, а также пеней и штрафов за счет иного имущества налогоплательщиков (налоговых агентов, плательщиков сборов, плательщиков страховых взносов) — организаций, индивидуальных предпринимателей в структуре территориальных налоговых органов Иркутской области создан специализированный отдел, функциональной обязанностью которого является реализация положений ст. 47 НК РФ.</w:t>
      </w:r>
    </w:p>
    <w:p w:rsidR="00DD1982" w:rsidRPr="00DD1982" w:rsidRDefault="00DD1982" w:rsidP="00DD1982">
      <w:pPr>
        <w:pStyle w:val="Style15"/>
        <w:widowControl/>
        <w:spacing w:line="240" w:lineRule="auto"/>
        <w:ind w:firstLine="562"/>
        <w:rPr>
          <w:rStyle w:val="FontStyle27"/>
          <w:sz w:val="28"/>
          <w:szCs w:val="28"/>
        </w:rPr>
      </w:pPr>
      <w:r w:rsidRPr="00DD1982">
        <w:rPr>
          <w:rStyle w:val="FontStyle27"/>
          <w:sz w:val="28"/>
          <w:szCs w:val="28"/>
        </w:rPr>
        <w:t>Данный отдел, вошедший в состав МИ ФНС России №20 по Иркутской области, территориально расположенной в областном центре, в рамках действующего законодательства осуществляет взаимодействие со Службой судебных приставов в целях повышения эффективности поступлений средств в бюджет. Отдел контролирует исполнение и уже вынесенных постановлений и координирует действия по вновь принятым решениям. В данный момент отдел организует работу по взысканию задолженности за счет имущества должника на территории г. Иркутска, к концу года эти функции будут переданы в единый центр всеми инспекциями региона. При этом работу по взысканию задолженности за счет денежных средств организаций, индивидуальных предпринимателей, а также с должниками - физическими лицами по-прежнему осуществляют территоральные налоговые органы.</w:t>
      </w:r>
      <w:bookmarkStart w:id="0" w:name="_GoBack"/>
      <w:bookmarkEnd w:id="0"/>
    </w:p>
    <w:sectPr w:rsidR="00DD1982" w:rsidRPr="00DD1982" w:rsidSect="00EE63B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82"/>
    <w:rsid w:val="00C5458F"/>
    <w:rsid w:val="00DD1982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1643-13AE-46FE-AE26-BF2AEF72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DD1982"/>
    <w:pPr>
      <w:widowControl w:val="0"/>
      <w:autoSpaceDE w:val="0"/>
      <w:autoSpaceDN w:val="0"/>
      <w:adjustRightInd w:val="0"/>
      <w:spacing w:after="0" w:line="281" w:lineRule="exact"/>
      <w:ind w:hanging="18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D1982"/>
    <w:pPr>
      <w:widowControl w:val="0"/>
      <w:autoSpaceDE w:val="0"/>
      <w:autoSpaceDN w:val="0"/>
      <w:adjustRightInd w:val="0"/>
      <w:spacing w:after="0" w:line="277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D198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DD198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Company>   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2017-05-16T06:01:00Z</dcterms:created>
  <dcterms:modified xsi:type="dcterms:W3CDTF">2017-05-16T06:07:00Z</dcterms:modified>
</cp:coreProperties>
</file>