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B" w:rsidRPr="001C0ED5" w:rsidRDefault="007C7981" w:rsidP="007C7981">
      <w:pPr>
        <w:jc w:val="center"/>
        <w:rPr>
          <w:rFonts w:ascii="Segoe UI" w:hAnsi="Segoe UI" w:cs="Segoe UI"/>
          <w:b/>
          <w:sz w:val="24"/>
          <w:szCs w:val="24"/>
        </w:rPr>
      </w:pPr>
      <w:r w:rsidRPr="001C0ED5">
        <w:rPr>
          <w:rFonts w:ascii="Segoe UI" w:hAnsi="Segoe UI" w:cs="Segoe UI"/>
          <w:b/>
          <w:sz w:val="24"/>
          <w:szCs w:val="24"/>
        </w:rPr>
        <w:t>Кадастровая палата по Иркутской области оказала 300 консультационных услуг за 2018 год</w:t>
      </w:r>
    </w:p>
    <w:p w:rsidR="007C7981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Кадастровая палата оказывает платные консультационные услуги, связанные с </w:t>
      </w:r>
      <w:r w:rsidR="003233BF" w:rsidRPr="001C0ED5">
        <w:rPr>
          <w:rFonts w:ascii="Segoe UI" w:hAnsi="Segoe UI" w:cs="Segoe UI"/>
        </w:rPr>
        <w:t xml:space="preserve">оборотом объектов </w:t>
      </w:r>
      <w:r w:rsidRPr="001C0ED5">
        <w:rPr>
          <w:rFonts w:ascii="Segoe UI" w:hAnsi="Segoe UI" w:cs="Segoe UI"/>
        </w:rPr>
        <w:t>недвижимост</w:t>
      </w:r>
      <w:r w:rsidR="003233BF" w:rsidRPr="001C0ED5">
        <w:rPr>
          <w:rFonts w:ascii="Segoe UI" w:hAnsi="Segoe UI" w:cs="Segoe UI"/>
        </w:rPr>
        <w:t>и</w:t>
      </w:r>
      <w:r w:rsidRPr="001C0ED5">
        <w:rPr>
          <w:rFonts w:ascii="Segoe UI" w:hAnsi="Segoe UI" w:cs="Segoe UI"/>
        </w:rPr>
        <w:t xml:space="preserve">. За период с января по </w:t>
      </w:r>
      <w:r w:rsidR="00874AE8" w:rsidRPr="001C0ED5">
        <w:rPr>
          <w:rFonts w:ascii="Segoe UI" w:hAnsi="Segoe UI" w:cs="Segoe UI"/>
        </w:rPr>
        <w:t>декабрь</w:t>
      </w:r>
      <w:r w:rsidRPr="001C0ED5">
        <w:rPr>
          <w:rFonts w:ascii="Segoe UI" w:hAnsi="Segoe UI" w:cs="Segoe UI"/>
        </w:rPr>
        <w:t xml:space="preserve"> 2018 года специалистами Кадастровой палаты было подготовлено </w:t>
      </w:r>
      <w:r w:rsidR="00874AE8" w:rsidRPr="001C0ED5">
        <w:rPr>
          <w:rFonts w:ascii="Segoe UI" w:hAnsi="Segoe UI" w:cs="Segoe UI"/>
        </w:rPr>
        <w:t>300</w:t>
      </w:r>
      <w:r w:rsidRPr="001C0ED5">
        <w:rPr>
          <w:rFonts w:ascii="Segoe UI" w:hAnsi="Segoe UI" w:cs="Segoe UI"/>
        </w:rPr>
        <w:t xml:space="preserve"> проектов договоров.</w:t>
      </w:r>
      <w:r w:rsidR="00874AE8" w:rsidRPr="001C0ED5">
        <w:rPr>
          <w:rFonts w:ascii="Segoe UI" w:hAnsi="Segoe UI" w:cs="Segoe UI"/>
        </w:rPr>
        <w:t xml:space="preserve"> </w:t>
      </w:r>
      <w:r w:rsidRPr="001C0ED5">
        <w:rPr>
          <w:rFonts w:ascii="Segoe UI" w:hAnsi="Segoe UI" w:cs="Segoe UI"/>
        </w:rPr>
        <w:t>Жители региона обращаются к нам за составлением договоров купли-продажи, дарения недвижимости и других видов договоров.</w:t>
      </w:r>
    </w:p>
    <w:p w:rsidR="00831376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Благодаря консультационным услугам Кадастровой палаты жители </w:t>
      </w:r>
      <w:r w:rsidR="00874AE8" w:rsidRPr="001C0ED5">
        <w:rPr>
          <w:rFonts w:ascii="Segoe UI" w:hAnsi="Segoe UI" w:cs="Segoe UI"/>
        </w:rPr>
        <w:t>Иркутской области</w:t>
      </w:r>
      <w:r w:rsidRPr="001C0ED5">
        <w:rPr>
          <w:rFonts w:ascii="Segoe UI" w:hAnsi="Segoe UI" w:cs="Segoe UI"/>
        </w:rPr>
        <w:t xml:space="preserve"> получили возможность обратиться за консультацией непосредственно в государственное учреждение. На настоящий момент 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</w:t>
      </w:r>
    </w:p>
    <w:p w:rsidR="00720DCB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>Узнать более подробную информацию о тарифах и способах получения услуги можно на сайте Федеральной кадастровой палаты Росреестра в разделе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«Деятельность»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–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«Консультационные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услуги»</w:t>
      </w:r>
      <w:r w:rsidR="00070C62" w:rsidRPr="001C0ED5">
        <w:rPr>
          <w:rFonts w:ascii="Segoe UI" w:hAnsi="Segoe UI" w:cs="Segoe UI"/>
        </w:rPr>
        <w:t> </w:t>
      </w:r>
      <w:r w:rsidRPr="001C0ED5">
        <w:rPr>
          <w:rFonts w:ascii="Segoe UI" w:hAnsi="Segoe UI" w:cs="Segoe UI"/>
        </w:rPr>
        <w:t>(</w:t>
      </w:r>
      <w:r w:rsidR="00070C62" w:rsidRPr="001C0ED5">
        <w:rPr>
          <w:rFonts w:ascii="Segoe UI" w:hAnsi="Segoe UI" w:cs="Segoe UI"/>
        </w:rPr>
        <w:t xml:space="preserve">https://kadastr.ru/ </w:t>
      </w:r>
      <w:proofErr w:type="spellStart"/>
      <w:r w:rsidR="00070C62" w:rsidRPr="001C0ED5">
        <w:rPr>
          <w:rFonts w:ascii="Segoe UI" w:hAnsi="Segoe UI" w:cs="Segoe UI"/>
        </w:rPr>
        <w:t>site</w:t>
      </w:r>
      <w:proofErr w:type="spellEnd"/>
      <w:r w:rsidR="00070C62" w:rsidRPr="001C0ED5">
        <w:rPr>
          <w:rFonts w:ascii="Segoe UI" w:hAnsi="Segoe UI" w:cs="Segoe UI"/>
        </w:rPr>
        <w:t>/</w:t>
      </w:r>
      <w:proofErr w:type="spellStart"/>
      <w:r w:rsidR="00070C62" w:rsidRPr="001C0ED5">
        <w:rPr>
          <w:rFonts w:ascii="Segoe UI" w:hAnsi="Segoe UI" w:cs="Segoe UI"/>
        </w:rPr>
        <w:t>Activities</w:t>
      </w:r>
      <w:proofErr w:type="spellEnd"/>
      <w:r w:rsidR="00070C62" w:rsidRPr="001C0ED5">
        <w:rPr>
          <w:rFonts w:ascii="Segoe UI" w:hAnsi="Segoe UI" w:cs="Segoe UI"/>
        </w:rPr>
        <w:t>/consult.htm</w:t>
      </w:r>
      <w:r w:rsidRPr="001C0ED5">
        <w:rPr>
          <w:rFonts w:ascii="Segoe UI" w:hAnsi="Segoe UI" w:cs="Segoe UI"/>
        </w:rPr>
        <w:t>) или по телефону контактного центра: 8-800-100-34-34 (звонок бесплатный).</w:t>
      </w:r>
    </w:p>
    <w:p w:rsidR="00720DCB" w:rsidRPr="001C0ED5" w:rsidRDefault="00720DCB" w:rsidP="00874AE8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1C0ED5">
        <w:rPr>
          <w:rFonts w:ascii="Segoe UI" w:hAnsi="Segoe UI" w:cs="Segoe UI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 w:rsidR="00874AE8" w:rsidRPr="001C0ED5">
        <w:rPr>
          <w:rFonts w:ascii="Segoe UI" w:hAnsi="Segoe UI" w:cs="Segoe UI"/>
        </w:rPr>
        <w:t>Иркутской области</w:t>
      </w:r>
      <w:r w:rsidRPr="001C0ED5">
        <w:rPr>
          <w:rFonts w:ascii="Segoe UI" w:hAnsi="Segoe UI" w:cs="Segoe UI"/>
        </w:rPr>
        <w:t xml:space="preserve">, также можно по телефону филиала </w:t>
      </w:r>
      <w:r w:rsidR="00874AE8" w:rsidRPr="001C0ED5">
        <w:rPr>
          <w:rFonts w:ascii="Segoe UI" w:hAnsi="Segoe UI" w:cs="Segoe UI"/>
        </w:rPr>
        <w:t>8</w:t>
      </w:r>
      <w:r w:rsidRPr="001C0ED5">
        <w:rPr>
          <w:rFonts w:ascii="Segoe UI" w:hAnsi="Segoe UI" w:cs="Segoe UI"/>
        </w:rPr>
        <w:t xml:space="preserve"> (</w:t>
      </w:r>
      <w:r w:rsidR="00874AE8" w:rsidRPr="001C0ED5">
        <w:rPr>
          <w:rFonts w:ascii="Segoe UI" w:hAnsi="Segoe UI" w:cs="Segoe UI"/>
        </w:rPr>
        <w:t>3952</w:t>
      </w:r>
      <w:r w:rsidRPr="001C0ED5">
        <w:rPr>
          <w:rFonts w:ascii="Segoe UI" w:hAnsi="Segoe UI" w:cs="Segoe UI"/>
        </w:rPr>
        <w:t xml:space="preserve">) </w:t>
      </w:r>
      <w:r w:rsidR="00874AE8" w:rsidRPr="001C0ED5">
        <w:rPr>
          <w:rFonts w:ascii="Segoe UI" w:hAnsi="Segoe UI" w:cs="Segoe UI"/>
        </w:rPr>
        <w:t>28</w:t>
      </w:r>
      <w:r w:rsidRPr="001C0ED5">
        <w:rPr>
          <w:rFonts w:ascii="Segoe UI" w:hAnsi="Segoe UI" w:cs="Segoe UI"/>
        </w:rPr>
        <w:t>-</w:t>
      </w:r>
      <w:r w:rsidR="00874AE8" w:rsidRPr="001C0ED5">
        <w:rPr>
          <w:rFonts w:ascii="Segoe UI" w:hAnsi="Segoe UI" w:cs="Segoe UI"/>
        </w:rPr>
        <w:t>97</w:t>
      </w:r>
      <w:r w:rsidRPr="001C0ED5">
        <w:rPr>
          <w:rFonts w:ascii="Segoe UI" w:hAnsi="Segoe UI" w:cs="Segoe UI"/>
        </w:rPr>
        <w:t>-</w:t>
      </w:r>
      <w:r w:rsidR="00874AE8" w:rsidRPr="001C0ED5">
        <w:rPr>
          <w:rFonts w:ascii="Segoe UI" w:hAnsi="Segoe UI" w:cs="Segoe UI"/>
        </w:rPr>
        <w:t>77 или 8 (3952) 20-83-67</w:t>
      </w:r>
      <w:r w:rsidRPr="001C0ED5">
        <w:rPr>
          <w:rFonts w:ascii="Segoe UI" w:hAnsi="Segoe UI" w:cs="Segoe UI"/>
        </w:rPr>
        <w:t>.</w:t>
      </w: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51866" w:rsidRPr="001C0ED5" w:rsidRDefault="001C0ED5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C0ED5">
        <w:rPr>
          <w:rFonts w:ascii="Segoe UI" w:eastAsia="Times New Roman" w:hAnsi="Segoe UI" w:cs="Segoe UI"/>
          <w:sz w:val="24"/>
          <w:szCs w:val="24"/>
          <w:lang w:eastAsia="ru-RU"/>
        </w:rPr>
        <w:t>По информации Кадастровой палаты по Иркутской области</w:t>
      </w: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51866" w:rsidRPr="001C0ED5" w:rsidRDefault="00151866" w:rsidP="00944CF2">
      <w:pPr>
        <w:shd w:val="clear" w:color="auto" w:fill="FFFFFF"/>
        <w:spacing w:after="240" w:line="301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070C62" w:rsidRDefault="00070C62" w:rsidP="00944CF2">
      <w:pPr>
        <w:shd w:val="clear" w:color="auto" w:fill="FFFFFF"/>
        <w:spacing w:after="240" w:line="301" w:lineRule="atLeast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sectPr w:rsidR="00070C6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7981"/>
    <w:rsid w:val="00070C62"/>
    <w:rsid w:val="00151866"/>
    <w:rsid w:val="001C0ED5"/>
    <w:rsid w:val="001F0E2A"/>
    <w:rsid w:val="003233BF"/>
    <w:rsid w:val="006B53BB"/>
    <w:rsid w:val="00720DCB"/>
    <w:rsid w:val="007C7981"/>
    <w:rsid w:val="00831376"/>
    <w:rsid w:val="00874AE8"/>
    <w:rsid w:val="00944CF2"/>
    <w:rsid w:val="009F4132"/>
    <w:rsid w:val="00A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CF2"/>
    <w:rPr>
      <w:color w:val="0000FF"/>
      <w:u w:val="single"/>
    </w:rPr>
  </w:style>
  <w:style w:type="paragraph" w:customStyle="1" w:styleId="teaser">
    <w:name w:val="teaser"/>
    <w:basedOn w:val="a"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CF2"/>
    <w:rPr>
      <w:b/>
      <w:bCs/>
    </w:rPr>
  </w:style>
  <w:style w:type="paragraph" w:customStyle="1" w:styleId="title">
    <w:name w:val="title"/>
    <w:basedOn w:val="a"/>
    <w:rsid w:val="009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shkvarina_ma</cp:lastModifiedBy>
  <cp:revision>5</cp:revision>
  <cp:lastPrinted>2019-01-10T07:10:00Z</cp:lastPrinted>
  <dcterms:created xsi:type="dcterms:W3CDTF">2019-01-10T00:48:00Z</dcterms:created>
  <dcterms:modified xsi:type="dcterms:W3CDTF">2019-01-11T06:10:00Z</dcterms:modified>
</cp:coreProperties>
</file>