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16" w:rsidRDefault="00724316" w:rsidP="00724316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164B91" wp14:editId="175DE726">
            <wp:simplePos x="0" y="0"/>
            <wp:positionH relativeFrom="margin">
              <wp:align>left</wp:align>
            </wp:positionH>
            <wp:positionV relativeFrom="paragraph">
              <wp:posOffset>-369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316" w:rsidRDefault="00724316" w:rsidP="00D72088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724316" w:rsidRDefault="00724316" w:rsidP="00D72088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724316" w:rsidRDefault="00724316" w:rsidP="00D72088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4F4F93" w:rsidRPr="00D72088" w:rsidRDefault="004F4F93" w:rsidP="00D72088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D72088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D72088">
        <w:rPr>
          <w:rFonts w:ascii="Segoe UI" w:hAnsi="Segoe UI" w:cs="Segoe UI"/>
          <w:b/>
          <w:sz w:val="26"/>
          <w:szCs w:val="26"/>
        </w:rPr>
        <w:t xml:space="preserve"> Иркутской области</w:t>
      </w:r>
      <w:r w:rsidR="00724316">
        <w:rPr>
          <w:rFonts w:ascii="Segoe UI" w:hAnsi="Segoe UI" w:cs="Segoe UI"/>
          <w:b/>
          <w:sz w:val="26"/>
          <w:szCs w:val="26"/>
        </w:rPr>
        <w:t xml:space="preserve">: спрос на </w:t>
      </w:r>
      <w:r w:rsidR="00D714F9">
        <w:rPr>
          <w:rFonts w:ascii="Segoe UI" w:hAnsi="Segoe UI" w:cs="Segoe UI"/>
          <w:b/>
          <w:sz w:val="26"/>
          <w:szCs w:val="26"/>
        </w:rPr>
        <w:t>вторичном рынке жилья</w:t>
      </w:r>
      <w:r w:rsidR="00724316">
        <w:rPr>
          <w:rFonts w:ascii="Segoe UI" w:hAnsi="Segoe UI" w:cs="Segoe UI"/>
          <w:b/>
          <w:sz w:val="26"/>
          <w:szCs w:val="26"/>
        </w:rPr>
        <w:t xml:space="preserve"> в Иркутской области</w:t>
      </w:r>
      <w:r w:rsidR="00D714F9">
        <w:rPr>
          <w:rFonts w:ascii="Segoe UI" w:hAnsi="Segoe UI" w:cs="Segoe UI"/>
          <w:b/>
          <w:sz w:val="26"/>
          <w:szCs w:val="26"/>
        </w:rPr>
        <w:t xml:space="preserve"> продолжает расти</w:t>
      </w:r>
    </w:p>
    <w:p w:rsidR="00D714F9" w:rsidRDefault="00D714F9" w:rsidP="00D714F9">
      <w:pPr>
        <w:ind w:firstLine="85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июле</w:t>
      </w:r>
      <w:r w:rsidR="007C5F4C">
        <w:rPr>
          <w:rFonts w:ascii="Segoe UI" w:hAnsi="Segoe UI" w:cs="Segoe UI"/>
          <w:sz w:val="26"/>
          <w:szCs w:val="26"/>
        </w:rPr>
        <w:t xml:space="preserve"> 2021 года</w:t>
      </w:r>
      <w:r w:rsidR="004F4F93" w:rsidRPr="00E64491">
        <w:rPr>
          <w:rFonts w:ascii="Segoe UI" w:hAnsi="Segoe UI" w:cs="Segoe UI"/>
          <w:sz w:val="26"/>
          <w:szCs w:val="26"/>
        </w:rPr>
        <w:t xml:space="preserve"> Управление </w:t>
      </w:r>
      <w:proofErr w:type="spellStart"/>
      <w:r w:rsidR="004F4F93" w:rsidRPr="00E6449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4F4F93" w:rsidRPr="00E64491">
        <w:rPr>
          <w:rFonts w:ascii="Segoe UI" w:hAnsi="Segoe UI" w:cs="Segoe UI"/>
          <w:sz w:val="26"/>
          <w:szCs w:val="26"/>
        </w:rPr>
        <w:t xml:space="preserve"> по Иркутской области зарегистрировало </w:t>
      </w:r>
      <w:r>
        <w:rPr>
          <w:rFonts w:ascii="Segoe UI" w:hAnsi="Segoe UI" w:cs="Segoe UI"/>
          <w:sz w:val="26"/>
          <w:szCs w:val="26"/>
        </w:rPr>
        <w:t>7032</w:t>
      </w:r>
      <w:r w:rsidR="004F4F93" w:rsidRPr="00E64491">
        <w:rPr>
          <w:rFonts w:ascii="Segoe UI" w:hAnsi="Segoe UI" w:cs="Segoe UI"/>
          <w:sz w:val="26"/>
          <w:szCs w:val="26"/>
        </w:rPr>
        <w:t xml:space="preserve"> прав</w:t>
      </w:r>
      <w:r w:rsidR="007C5F4C">
        <w:rPr>
          <w:rFonts w:ascii="Segoe UI" w:hAnsi="Segoe UI" w:cs="Segoe UI"/>
          <w:sz w:val="26"/>
          <w:szCs w:val="26"/>
        </w:rPr>
        <w:t>а</w:t>
      </w:r>
      <w:r w:rsidR="004F4F93" w:rsidRPr="00E64491">
        <w:rPr>
          <w:rFonts w:ascii="Segoe UI" w:hAnsi="Segoe UI" w:cs="Segoe UI"/>
          <w:sz w:val="26"/>
          <w:szCs w:val="26"/>
        </w:rPr>
        <w:t xml:space="preserve"> на жилые помещения по договорам купли-продажи.</w:t>
      </w:r>
      <w:r w:rsidR="001B0FC4" w:rsidRPr="00E64491">
        <w:rPr>
          <w:rFonts w:ascii="Segoe UI" w:hAnsi="Segoe UI" w:cs="Segoe UI"/>
          <w:sz w:val="26"/>
          <w:szCs w:val="26"/>
        </w:rPr>
        <w:t xml:space="preserve"> Это </w:t>
      </w:r>
      <w:r>
        <w:rPr>
          <w:rFonts w:ascii="Segoe UI" w:hAnsi="Segoe UI" w:cs="Segoe UI"/>
          <w:sz w:val="26"/>
          <w:szCs w:val="26"/>
        </w:rPr>
        <w:t xml:space="preserve">на </w:t>
      </w:r>
      <w:r w:rsidRPr="00E6677D">
        <w:rPr>
          <w:rFonts w:ascii="Segoe UI" w:hAnsi="Segoe UI" w:cs="Segoe UI"/>
          <w:b/>
          <w:sz w:val="26"/>
          <w:szCs w:val="26"/>
        </w:rPr>
        <w:t>27%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E6677D">
        <w:rPr>
          <w:rFonts w:ascii="Segoe UI" w:hAnsi="Segoe UI" w:cs="Segoe UI"/>
          <w:b/>
          <w:sz w:val="26"/>
          <w:szCs w:val="26"/>
        </w:rPr>
        <w:t>больше</w:t>
      </w:r>
      <w:r w:rsidR="009F6F03">
        <w:rPr>
          <w:rFonts w:ascii="Segoe UI" w:hAnsi="Segoe UI" w:cs="Segoe UI"/>
          <w:sz w:val="26"/>
          <w:szCs w:val="26"/>
        </w:rPr>
        <w:t>,</w:t>
      </w:r>
      <w:r>
        <w:rPr>
          <w:rFonts w:ascii="Segoe UI" w:hAnsi="Segoe UI" w:cs="Segoe UI"/>
          <w:sz w:val="26"/>
          <w:szCs w:val="26"/>
        </w:rPr>
        <w:t xml:space="preserve"> чем годом ранее</w:t>
      </w:r>
      <w:r w:rsidR="001B0FC4" w:rsidRPr="00E64491">
        <w:rPr>
          <w:rFonts w:ascii="Segoe UI" w:hAnsi="Segoe UI" w:cs="Segoe UI"/>
          <w:sz w:val="26"/>
          <w:szCs w:val="26"/>
        </w:rPr>
        <w:t xml:space="preserve">, когда в </w:t>
      </w:r>
      <w:r>
        <w:rPr>
          <w:rFonts w:ascii="Segoe UI" w:hAnsi="Segoe UI" w:cs="Segoe UI"/>
          <w:sz w:val="26"/>
          <w:szCs w:val="26"/>
        </w:rPr>
        <w:t>регионе</w:t>
      </w:r>
      <w:r w:rsidR="001B0FC4" w:rsidRPr="00E64491">
        <w:rPr>
          <w:rFonts w:ascii="Segoe UI" w:hAnsi="Segoe UI" w:cs="Segoe UI"/>
          <w:sz w:val="26"/>
          <w:szCs w:val="26"/>
        </w:rPr>
        <w:t xml:space="preserve"> было оформлено </w:t>
      </w:r>
      <w:r>
        <w:rPr>
          <w:rFonts w:ascii="Segoe UI" w:hAnsi="Segoe UI" w:cs="Segoe UI"/>
          <w:sz w:val="26"/>
          <w:szCs w:val="26"/>
        </w:rPr>
        <w:t>5533</w:t>
      </w:r>
      <w:r w:rsidR="001B0FC4" w:rsidRPr="00E64491">
        <w:rPr>
          <w:rFonts w:ascii="Segoe UI" w:hAnsi="Segoe UI" w:cs="Segoe UI"/>
          <w:sz w:val="26"/>
          <w:szCs w:val="26"/>
        </w:rPr>
        <w:t xml:space="preserve"> таких прав.</w:t>
      </w:r>
      <w:r>
        <w:rPr>
          <w:rFonts w:ascii="Segoe UI" w:hAnsi="Segoe UI" w:cs="Segoe UI"/>
          <w:sz w:val="26"/>
          <w:szCs w:val="26"/>
        </w:rPr>
        <w:t xml:space="preserve"> По отношению к прошлому месяцу число сделок купли-продажи жилья выросло на 3%. </w:t>
      </w:r>
    </w:p>
    <w:p w:rsidR="00B02741" w:rsidRDefault="001C13BE" w:rsidP="00D714F9">
      <w:pPr>
        <w:ind w:firstLine="85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Всего с начала года по договорам купли-продажи в регионе зарегистрировано 42621 право на жил</w:t>
      </w:r>
      <w:r w:rsidR="001D2E44">
        <w:rPr>
          <w:rFonts w:ascii="Segoe UI" w:hAnsi="Segoe UI" w:cs="Segoe UI"/>
          <w:sz w:val="26"/>
          <w:szCs w:val="26"/>
        </w:rPr>
        <w:t>ые</w:t>
      </w:r>
      <w:r>
        <w:rPr>
          <w:rFonts w:ascii="Segoe UI" w:hAnsi="Segoe UI" w:cs="Segoe UI"/>
          <w:sz w:val="26"/>
          <w:szCs w:val="26"/>
        </w:rPr>
        <w:t xml:space="preserve"> </w:t>
      </w:r>
      <w:r w:rsidR="001D2E44">
        <w:rPr>
          <w:rFonts w:ascii="Segoe UI" w:hAnsi="Segoe UI" w:cs="Segoe UI"/>
          <w:sz w:val="26"/>
          <w:szCs w:val="26"/>
        </w:rPr>
        <w:t>помещения</w:t>
      </w:r>
      <w:r>
        <w:rPr>
          <w:rFonts w:ascii="Segoe UI" w:hAnsi="Segoe UI" w:cs="Segoe UI"/>
          <w:sz w:val="26"/>
          <w:szCs w:val="26"/>
        </w:rPr>
        <w:t xml:space="preserve">. Максимальное </w:t>
      </w:r>
      <w:r w:rsidR="002F1AB8">
        <w:rPr>
          <w:rFonts w:ascii="Segoe UI" w:hAnsi="Segoe UI" w:cs="Segoe UI"/>
          <w:sz w:val="26"/>
          <w:szCs w:val="26"/>
        </w:rPr>
        <w:t xml:space="preserve">число сделок </w:t>
      </w:r>
      <w:r w:rsidR="00B02741">
        <w:rPr>
          <w:rFonts w:ascii="Segoe UI" w:hAnsi="Segoe UI" w:cs="Segoe UI"/>
          <w:sz w:val="26"/>
          <w:szCs w:val="26"/>
        </w:rPr>
        <w:t xml:space="preserve">на вторичном рынке жилья </w:t>
      </w:r>
      <w:r w:rsidR="002F1AB8">
        <w:rPr>
          <w:rFonts w:ascii="Segoe UI" w:hAnsi="Segoe UI" w:cs="Segoe UI"/>
          <w:sz w:val="26"/>
          <w:szCs w:val="26"/>
        </w:rPr>
        <w:t xml:space="preserve">в этом году пришлось на </w:t>
      </w:r>
      <w:r w:rsidR="001D2E44">
        <w:rPr>
          <w:rFonts w:ascii="Segoe UI" w:hAnsi="Segoe UI" w:cs="Segoe UI"/>
          <w:sz w:val="26"/>
          <w:szCs w:val="26"/>
        </w:rPr>
        <w:t>апрель</w:t>
      </w:r>
      <w:r w:rsidR="00433575">
        <w:rPr>
          <w:rFonts w:ascii="Segoe UI" w:hAnsi="Segoe UI" w:cs="Segoe UI"/>
          <w:sz w:val="26"/>
          <w:szCs w:val="26"/>
        </w:rPr>
        <w:t xml:space="preserve"> (</w:t>
      </w:r>
      <w:r w:rsidR="00F87CB7">
        <w:rPr>
          <w:rFonts w:ascii="Segoe UI" w:hAnsi="Segoe UI" w:cs="Segoe UI"/>
          <w:sz w:val="26"/>
          <w:szCs w:val="26"/>
        </w:rPr>
        <w:t>8375</w:t>
      </w:r>
      <w:r w:rsidR="002F1AB8">
        <w:rPr>
          <w:rFonts w:ascii="Segoe UI" w:hAnsi="Segoe UI" w:cs="Segoe UI"/>
          <w:sz w:val="26"/>
          <w:szCs w:val="26"/>
        </w:rPr>
        <w:t xml:space="preserve"> зарегистрированных прав</w:t>
      </w:r>
      <w:r w:rsidR="00433575">
        <w:rPr>
          <w:rFonts w:ascii="Segoe UI" w:hAnsi="Segoe UI" w:cs="Segoe UI"/>
          <w:sz w:val="26"/>
          <w:szCs w:val="26"/>
        </w:rPr>
        <w:t>), минимальное – на январь (</w:t>
      </w:r>
      <w:r w:rsidR="00F87CB7">
        <w:rPr>
          <w:rFonts w:ascii="Segoe UI" w:hAnsi="Segoe UI" w:cs="Segoe UI"/>
          <w:sz w:val="26"/>
          <w:szCs w:val="26"/>
        </w:rPr>
        <w:t>1053</w:t>
      </w:r>
      <w:r w:rsidR="00433575">
        <w:rPr>
          <w:rFonts w:ascii="Segoe UI" w:hAnsi="Segoe UI" w:cs="Segoe UI"/>
          <w:sz w:val="26"/>
          <w:szCs w:val="26"/>
        </w:rPr>
        <w:t xml:space="preserve"> зарегистрированных прав)</w:t>
      </w:r>
      <w:r w:rsidR="002F1AB8">
        <w:rPr>
          <w:rFonts w:ascii="Segoe UI" w:hAnsi="Segoe UI" w:cs="Segoe UI"/>
          <w:sz w:val="26"/>
          <w:szCs w:val="26"/>
        </w:rPr>
        <w:t>.</w:t>
      </w:r>
      <w:r w:rsidR="00F87CB7">
        <w:rPr>
          <w:rFonts w:ascii="Segoe UI" w:hAnsi="Segoe UI" w:cs="Segoe UI"/>
          <w:sz w:val="26"/>
          <w:szCs w:val="26"/>
        </w:rPr>
        <w:t xml:space="preserve"> </w:t>
      </w:r>
    </w:p>
    <w:p w:rsidR="00535F64" w:rsidRPr="00E64491" w:rsidRDefault="009F6F03" w:rsidP="00535F64">
      <w:pPr>
        <w:ind w:firstLine="85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Иркутске п</w:t>
      </w:r>
      <w:r w:rsidR="00535F64">
        <w:rPr>
          <w:rFonts w:ascii="Segoe UI" w:hAnsi="Segoe UI" w:cs="Segoe UI"/>
          <w:sz w:val="26"/>
          <w:szCs w:val="26"/>
        </w:rPr>
        <w:t xml:space="preserve">о сравнению с июлем прошлого года спрос на вторичное жилье </w:t>
      </w:r>
      <w:r w:rsidR="00535F64" w:rsidRPr="00E6677D">
        <w:rPr>
          <w:rFonts w:ascii="Segoe UI" w:hAnsi="Segoe UI" w:cs="Segoe UI"/>
          <w:b/>
          <w:sz w:val="26"/>
          <w:szCs w:val="26"/>
        </w:rPr>
        <w:t>упал на 6%</w:t>
      </w:r>
      <w:r w:rsidR="00535F64">
        <w:rPr>
          <w:rFonts w:ascii="Segoe UI" w:hAnsi="Segoe UI" w:cs="Segoe UI"/>
          <w:sz w:val="26"/>
          <w:szCs w:val="26"/>
        </w:rPr>
        <w:t>. Так, если в июле прошлого года по договорам купли-продажи оформлено 1693 права на жилые помещения, в прошлом месяце – 1591 так</w:t>
      </w:r>
      <w:r>
        <w:rPr>
          <w:rFonts w:ascii="Segoe UI" w:hAnsi="Segoe UI" w:cs="Segoe UI"/>
          <w:sz w:val="26"/>
          <w:szCs w:val="26"/>
        </w:rPr>
        <w:t>ое</w:t>
      </w:r>
      <w:r w:rsidR="00535F64">
        <w:rPr>
          <w:rFonts w:ascii="Segoe UI" w:hAnsi="Segoe UI" w:cs="Segoe UI"/>
          <w:sz w:val="26"/>
          <w:szCs w:val="26"/>
        </w:rPr>
        <w:t xml:space="preserve"> прав</w:t>
      </w:r>
      <w:r>
        <w:rPr>
          <w:rFonts w:ascii="Segoe UI" w:hAnsi="Segoe UI" w:cs="Segoe UI"/>
          <w:sz w:val="26"/>
          <w:szCs w:val="26"/>
        </w:rPr>
        <w:t>о</w:t>
      </w:r>
      <w:r w:rsidR="00535F64">
        <w:rPr>
          <w:rFonts w:ascii="Segoe UI" w:hAnsi="Segoe UI" w:cs="Segoe UI"/>
          <w:sz w:val="26"/>
          <w:szCs w:val="26"/>
        </w:rPr>
        <w:t>. Всего с начала года в областном центре зарегистрировано 10424 права на «</w:t>
      </w:r>
      <w:proofErr w:type="spellStart"/>
      <w:r w:rsidR="00535F64">
        <w:rPr>
          <w:rFonts w:ascii="Segoe UI" w:hAnsi="Segoe UI" w:cs="Segoe UI"/>
          <w:sz w:val="26"/>
          <w:szCs w:val="26"/>
        </w:rPr>
        <w:t>вторичку</w:t>
      </w:r>
      <w:proofErr w:type="spellEnd"/>
      <w:r w:rsidR="00535F64">
        <w:rPr>
          <w:rFonts w:ascii="Segoe UI" w:hAnsi="Segoe UI" w:cs="Segoe UI"/>
          <w:sz w:val="26"/>
          <w:szCs w:val="26"/>
        </w:rPr>
        <w:t>». Максимальное число сделок на вторичном рынке жилья в этом году в областном центре зафиксировано в апреле (1817 зарегистрированных прав), минимальное – в январе (826 зарегистрированных прав).</w:t>
      </w:r>
    </w:p>
    <w:p w:rsidR="001C13BE" w:rsidRDefault="00535F64" w:rsidP="00535F64">
      <w:pPr>
        <w:ind w:firstLine="85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</w:t>
      </w:r>
      <w:r w:rsidR="001C13BE">
        <w:rPr>
          <w:rFonts w:ascii="Segoe UI" w:hAnsi="Segoe UI" w:cs="Segoe UI"/>
          <w:sz w:val="26"/>
          <w:szCs w:val="26"/>
        </w:rPr>
        <w:t>«</w:t>
      </w:r>
      <w:r w:rsidR="001C13BE" w:rsidRPr="00724316">
        <w:rPr>
          <w:rFonts w:ascii="Segoe UI" w:hAnsi="Segoe UI" w:cs="Segoe UI"/>
          <w:i/>
          <w:sz w:val="26"/>
          <w:szCs w:val="26"/>
        </w:rPr>
        <w:t xml:space="preserve">После майского спада спрос на вторичном рынке жилья растет второй месяц подряд. В целом по сравнению с прошлым годом число </w:t>
      </w:r>
      <w:r w:rsidR="00B0504B" w:rsidRPr="00724316">
        <w:rPr>
          <w:rFonts w:ascii="Segoe UI" w:hAnsi="Segoe UI" w:cs="Segoe UI"/>
          <w:i/>
          <w:sz w:val="26"/>
          <w:szCs w:val="26"/>
        </w:rPr>
        <w:t xml:space="preserve">сделок </w:t>
      </w:r>
      <w:r w:rsidR="00B0504B" w:rsidRPr="00E6677D">
        <w:rPr>
          <w:rFonts w:ascii="Segoe UI" w:hAnsi="Segoe UI" w:cs="Segoe UI"/>
          <w:b/>
          <w:i/>
          <w:sz w:val="26"/>
          <w:szCs w:val="26"/>
        </w:rPr>
        <w:t>увеличилось на 36%</w:t>
      </w:r>
      <w:r w:rsidR="00B0504B" w:rsidRPr="00724316">
        <w:rPr>
          <w:rFonts w:ascii="Segoe UI" w:hAnsi="Segoe UI" w:cs="Segoe UI"/>
          <w:i/>
          <w:sz w:val="26"/>
          <w:szCs w:val="26"/>
        </w:rPr>
        <w:t>, по сравнению с 2019 годом – на 19%.</w:t>
      </w:r>
      <w:r w:rsidRPr="00724316">
        <w:rPr>
          <w:rFonts w:ascii="Segoe UI" w:hAnsi="Segoe UI" w:cs="Segoe UI"/>
          <w:i/>
          <w:sz w:val="26"/>
          <w:szCs w:val="26"/>
        </w:rPr>
        <w:t xml:space="preserve"> Причем по Иркутску </w:t>
      </w:r>
      <w:r w:rsidR="009F6F03" w:rsidRPr="00724316">
        <w:rPr>
          <w:rFonts w:ascii="Segoe UI" w:hAnsi="Segoe UI" w:cs="Segoe UI"/>
          <w:i/>
          <w:sz w:val="26"/>
          <w:szCs w:val="26"/>
        </w:rPr>
        <w:t>положительная динамика</w:t>
      </w:r>
      <w:r w:rsidRPr="00724316">
        <w:rPr>
          <w:rFonts w:ascii="Segoe UI" w:hAnsi="Segoe UI" w:cs="Segoe UI"/>
          <w:i/>
          <w:sz w:val="26"/>
          <w:szCs w:val="26"/>
        </w:rPr>
        <w:t xml:space="preserve"> не</w:t>
      </w:r>
      <w:r w:rsidR="009F6F03" w:rsidRPr="00724316">
        <w:rPr>
          <w:rFonts w:ascii="Segoe UI" w:hAnsi="Segoe UI" w:cs="Segoe UI"/>
          <w:i/>
          <w:sz w:val="26"/>
          <w:szCs w:val="26"/>
        </w:rPr>
        <w:t xml:space="preserve"> такая яркая</w:t>
      </w:r>
      <w:r w:rsidRPr="00724316">
        <w:rPr>
          <w:rFonts w:ascii="Segoe UI" w:hAnsi="Segoe UI" w:cs="Segoe UI"/>
          <w:i/>
          <w:sz w:val="26"/>
          <w:szCs w:val="26"/>
        </w:rPr>
        <w:t xml:space="preserve">. </w:t>
      </w:r>
      <w:r w:rsidR="009F6F03" w:rsidRPr="00724316">
        <w:rPr>
          <w:rFonts w:ascii="Segoe UI" w:hAnsi="Segoe UI" w:cs="Segoe UI"/>
          <w:i/>
          <w:sz w:val="26"/>
          <w:szCs w:val="26"/>
        </w:rPr>
        <w:t>Ч</w:t>
      </w:r>
      <w:r w:rsidRPr="00724316">
        <w:rPr>
          <w:rFonts w:ascii="Segoe UI" w:hAnsi="Segoe UI" w:cs="Segoe UI"/>
          <w:i/>
          <w:sz w:val="26"/>
          <w:szCs w:val="26"/>
        </w:rPr>
        <w:t>исло сделок со вторичным жильем в областном центре выросло</w:t>
      </w:r>
      <w:r w:rsidR="009F6F03" w:rsidRPr="00724316">
        <w:rPr>
          <w:rFonts w:ascii="Segoe UI" w:hAnsi="Segoe UI" w:cs="Segoe UI"/>
          <w:i/>
          <w:sz w:val="26"/>
          <w:szCs w:val="26"/>
        </w:rPr>
        <w:t xml:space="preserve"> по отношению к прошлому году</w:t>
      </w:r>
      <w:r w:rsidRPr="00724316">
        <w:rPr>
          <w:rFonts w:ascii="Segoe UI" w:hAnsi="Segoe UI" w:cs="Segoe UI"/>
          <w:i/>
          <w:sz w:val="26"/>
          <w:szCs w:val="26"/>
        </w:rPr>
        <w:t>, но практически осталось на уровне 2019</w:t>
      </w:r>
      <w:r w:rsidR="009F6F03" w:rsidRPr="00724316">
        <w:rPr>
          <w:rFonts w:ascii="Segoe UI" w:hAnsi="Segoe UI" w:cs="Segoe UI"/>
          <w:i/>
          <w:sz w:val="26"/>
          <w:szCs w:val="26"/>
        </w:rPr>
        <w:t>-го</w:t>
      </w:r>
      <w:r>
        <w:rPr>
          <w:rFonts w:ascii="Segoe UI" w:hAnsi="Segoe UI" w:cs="Segoe UI"/>
          <w:sz w:val="26"/>
          <w:szCs w:val="26"/>
        </w:rPr>
        <w:t xml:space="preserve">», - отмечает руководитель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724316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Pr="00724316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>
        <w:rPr>
          <w:rFonts w:ascii="Segoe UI" w:hAnsi="Segoe UI" w:cs="Segoe UI"/>
          <w:sz w:val="26"/>
          <w:szCs w:val="26"/>
        </w:rPr>
        <w:t xml:space="preserve">. </w:t>
      </w:r>
      <w:r w:rsidR="00B0504B">
        <w:rPr>
          <w:rFonts w:ascii="Segoe UI" w:hAnsi="Segoe UI" w:cs="Segoe UI"/>
          <w:sz w:val="26"/>
          <w:szCs w:val="26"/>
        </w:rPr>
        <w:t xml:space="preserve"> </w:t>
      </w:r>
    </w:p>
    <w:p w:rsidR="00535F64" w:rsidRDefault="00535F64" w:rsidP="00535F64">
      <w:pPr>
        <w:jc w:val="both"/>
        <w:rPr>
          <w:rFonts w:ascii="Segoe UI" w:hAnsi="Segoe UI" w:cs="Segoe UI"/>
          <w:sz w:val="26"/>
          <w:szCs w:val="26"/>
        </w:rPr>
      </w:pPr>
    </w:p>
    <w:p w:rsidR="001D2E44" w:rsidRPr="00B13837" w:rsidRDefault="00B13837" w:rsidP="00535F64">
      <w:pPr>
        <w:jc w:val="both"/>
        <w:rPr>
          <w:rFonts w:ascii="Segoe UI" w:hAnsi="Segoe UI" w:cs="Segoe UI"/>
          <w:i/>
          <w:sz w:val="26"/>
          <w:szCs w:val="26"/>
        </w:rPr>
      </w:pPr>
      <w:r w:rsidRPr="00B13837">
        <w:rPr>
          <w:rFonts w:ascii="Segoe UI" w:hAnsi="Segoe UI" w:cs="Segoe UI"/>
          <w:i/>
          <w:sz w:val="26"/>
          <w:szCs w:val="26"/>
        </w:rPr>
        <w:t xml:space="preserve">По информации пресс-службы Управления </w:t>
      </w:r>
      <w:proofErr w:type="spellStart"/>
      <w:r w:rsidRPr="00B13837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B13837">
        <w:rPr>
          <w:rFonts w:ascii="Segoe UI" w:hAnsi="Segoe UI" w:cs="Segoe UI"/>
          <w:i/>
          <w:sz w:val="26"/>
          <w:szCs w:val="26"/>
        </w:rPr>
        <w:t xml:space="preserve"> по Иркутской области</w:t>
      </w:r>
    </w:p>
    <w:p w:rsidR="001D2E44" w:rsidRDefault="001D2E44" w:rsidP="00535F64">
      <w:pPr>
        <w:jc w:val="both"/>
        <w:rPr>
          <w:rFonts w:ascii="Segoe UI" w:hAnsi="Segoe UI" w:cs="Segoe UI"/>
          <w:sz w:val="26"/>
          <w:szCs w:val="26"/>
        </w:rPr>
      </w:pPr>
    </w:p>
    <w:p w:rsidR="00724316" w:rsidRPr="00E6677D" w:rsidRDefault="00724316" w:rsidP="00724316">
      <w:pPr>
        <w:spacing w:after="0" w:line="240" w:lineRule="auto"/>
        <w:rPr>
          <w:rFonts w:ascii="Segoe UI" w:hAnsi="Segoe UI" w:cs="Segoe UI"/>
          <w:i/>
          <w:lang w:val="en-US"/>
        </w:rPr>
      </w:pPr>
      <w:bookmarkStart w:id="0" w:name="_GoBack"/>
      <w:bookmarkEnd w:id="0"/>
    </w:p>
    <w:p w:rsidR="00724316" w:rsidRDefault="00724316" w:rsidP="00724316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 w:rsidRPr="00247970">
          <w:rPr>
            <w:rStyle w:val="a3"/>
            <w:i/>
          </w:rPr>
          <w:t>https://rosreestr.gov.ru/</w:t>
        </w:r>
      </w:hyperlink>
    </w:p>
    <w:p w:rsidR="00724316" w:rsidRPr="0000705C" w:rsidRDefault="00724316" w:rsidP="00724316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6" w:history="1">
        <w:r w:rsidRPr="0000705C">
          <w:rPr>
            <w:rStyle w:val="a3"/>
            <w:i/>
          </w:rPr>
          <w:t>https://www.instagram.com/rosreestr38</w:t>
        </w:r>
      </w:hyperlink>
    </w:p>
    <w:p w:rsidR="00724316" w:rsidRPr="0000705C" w:rsidRDefault="00A01F29" w:rsidP="00724316">
      <w:pPr>
        <w:spacing w:after="0" w:line="240" w:lineRule="auto"/>
        <w:rPr>
          <w:rFonts w:ascii="Segoe UI" w:hAnsi="Segoe UI" w:cs="Segoe UI"/>
          <w:i/>
        </w:rPr>
      </w:pPr>
      <w:hyperlink r:id="rId7" w:tgtFrame="_blank" w:history="1">
        <w:r w:rsidR="00724316" w:rsidRPr="0000705C">
          <w:rPr>
            <w:rStyle w:val="a3"/>
            <w:i/>
          </w:rPr>
          <w:t>http://vk.com/rosreestr38</w:t>
        </w:r>
      </w:hyperlink>
      <w:r w:rsidR="00724316" w:rsidRPr="0000705C">
        <w:rPr>
          <w:rFonts w:ascii="Segoe UI" w:hAnsi="Segoe UI" w:cs="Segoe UI"/>
          <w:i/>
        </w:rPr>
        <w:br/>
      </w:r>
      <w:hyperlink r:id="rId8" w:tgtFrame="_blank" w:history="1">
        <w:r w:rsidR="00724316" w:rsidRPr="0000705C">
          <w:rPr>
            <w:rStyle w:val="a3"/>
            <w:i/>
          </w:rPr>
          <w:t>http://facebook.com/rosreestr38</w:t>
        </w:r>
      </w:hyperlink>
      <w:r w:rsidR="00724316" w:rsidRPr="0000705C">
        <w:rPr>
          <w:rFonts w:ascii="Segoe UI" w:hAnsi="Segoe UI" w:cs="Segoe UI"/>
          <w:i/>
        </w:rPr>
        <w:br/>
      </w:r>
      <w:hyperlink r:id="rId9" w:tgtFrame="_blank" w:history="1">
        <w:r w:rsidR="00724316" w:rsidRPr="0000705C">
          <w:rPr>
            <w:rStyle w:val="a3"/>
            <w:i/>
          </w:rPr>
          <w:t>http://twitter.com/rosreestr38</w:t>
        </w:r>
      </w:hyperlink>
    </w:p>
    <w:p w:rsidR="00535F64" w:rsidRDefault="00A01F29" w:rsidP="00724316">
      <w:pPr>
        <w:jc w:val="both"/>
        <w:rPr>
          <w:rFonts w:ascii="Segoe UI" w:hAnsi="Segoe UI" w:cs="Segoe UI"/>
          <w:sz w:val="26"/>
          <w:szCs w:val="26"/>
        </w:rPr>
      </w:pPr>
      <w:hyperlink r:id="rId10" w:history="1">
        <w:proofErr w:type="spellStart"/>
        <w:r w:rsidR="00724316" w:rsidRPr="0000705C">
          <w:rPr>
            <w:rStyle w:val="a3"/>
            <w:i/>
            <w:sz w:val="24"/>
            <w:szCs w:val="24"/>
          </w:rPr>
          <w:t>Ютуб</w:t>
        </w:r>
        <w:proofErr w:type="spellEnd"/>
        <w:r w:rsidR="00724316" w:rsidRPr="0000705C">
          <w:rPr>
            <w:rStyle w:val="a3"/>
            <w:i/>
            <w:sz w:val="24"/>
            <w:szCs w:val="24"/>
          </w:rPr>
          <w:t xml:space="preserve">-канал </w:t>
        </w:r>
        <w:proofErr w:type="spellStart"/>
        <w:r w:rsidR="00724316" w:rsidRPr="0000705C">
          <w:rPr>
            <w:rStyle w:val="a3"/>
            <w:i/>
            <w:sz w:val="24"/>
            <w:szCs w:val="24"/>
          </w:rPr>
          <w:t>Росреестр</w:t>
        </w:r>
        <w:proofErr w:type="spellEnd"/>
        <w:r w:rsidR="00724316" w:rsidRPr="0000705C">
          <w:rPr>
            <w:rStyle w:val="a3"/>
            <w:i/>
            <w:sz w:val="24"/>
            <w:szCs w:val="24"/>
          </w:rPr>
          <w:t xml:space="preserve"> Иркутск</w:t>
        </w:r>
      </w:hyperlink>
    </w:p>
    <w:sectPr w:rsidR="0053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93"/>
    <w:rsid w:val="001B0FC4"/>
    <w:rsid w:val="001C13BE"/>
    <w:rsid w:val="001D2E44"/>
    <w:rsid w:val="00254A37"/>
    <w:rsid w:val="002F1AB8"/>
    <w:rsid w:val="003556E0"/>
    <w:rsid w:val="003A2ABE"/>
    <w:rsid w:val="00433575"/>
    <w:rsid w:val="004A1C2C"/>
    <w:rsid w:val="004F4F93"/>
    <w:rsid w:val="00535F64"/>
    <w:rsid w:val="00713777"/>
    <w:rsid w:val="00724316"/>
    <w:rsid w:val="007C5F4C"/>
    <w:rsid w:val="00861D58"/>
    <w:rsid w:val="008D4F20"/>
    <w:rsid w:val="00971C4E"/>
    <w:rsid w:val="009F6F03"/>
    <w:rsid w:val="00A01F29"/>
    <w:rsid w:val="00B02741"/>
    <w:rsid w:val="00B0504B"/>
    <w:rsid w:val="00B13837"/>
    <w:rsid w:val="00B17F95"/>
    <w:rsid w:val="00B83F6A"/>
    <w:rsid w:val="00D00891"/>
    <w:rsid w:val="00D31C3B"/>
    <w:rsid w:val="00D714F9"/>
    <w:rsid w:val="00D72088"/>
    <w:rsid w:val="00E405B2"/>
    <w:rsid w:val="00E64491"/>
    <w:rsid w:val="00E6677D"/>
    <w:rsid w:val="00F87CB7"/>
    <w:rsid w:val="00F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CBF1"/>
  <w15:chartTrackingRefBased/>
  <w15:docId w15:val="{F2DCB243-EFA4-4B22-B683-023DDA41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C4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2021-08-17T00:52:00Z</cp:lastPrinted>
  <dcterms:created xsi:type="dcterms:W3CDTF">2021-07-13T09:07:00Z</dcterms:created>
  <dcterms:modified xsi:type="dcterms:W3CDTF">2021-08-23T03:40:00Z</dcterms:modified>
</cp:coreProperties>
</file>