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2C4B" w:rsidRPr="009729CA" w:rsidRDefault="00DC53B6" w:rsidP="00DC53B6">
      <w:pPr>
        <w:pStyle w:val="ConsPlusTitle"/>
        <w:ind w:firstLine="709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</w:t>
      </w:r>
    </w:p>
    <w:p w:rsidR="00274760" w:rsidRPr="009729CA" w:rsidRDefault="00274760" w:rsidP="009729CA">
      <w:pPr>
        <w:pStyle w:val="ConsPlusTitle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729CA">
        <w:rPr>
          <w:rFonts w:ascii="Times New Roman" w:hAnsi="Times New Roman" w:cs="Times New Roman"/>
          <w:sz w:val="24"/>
          <w:szCs w:val="24"/>
        </w:rPr>
        <w:t xml:space="preserve">БЮДЖЕТНЫЙ ПРОГНОЗ МУНИЦИПАЛЬНОГО ОБРАЗОВАНИЯ </w:t>
      </w:r>
      <w:r w:rsidR="00C63E87">
        <w:rPr>
          <w:rFonts w:ascii="Times New Roman" w:hAnsi="Times New Roman" w:cs="Times New Roman"/>
          <w:sz w:val="24"/>
          <w:szCs w:val="24"/>
        </w:rPr>
        <w:t>«</w:t>
      </w:r>
      <w:r w:rsidRPr="009729CA">
        <w:rPr>
          <w:rFonts w:ascii="Times New Roman" w:hAnsi="Times New Roman" w:cs="Times New Roman"/>
          <w:sz w:val="24"/>
          <w:szCs w:val="24"/>
        </w:rPr>
        <w:t>ЗАЛАРИНСКИЙ РАЙОН</w:t>
      </w:r>
      <w:r w:rsidR="00C63E87">
        <w:rPr>
          <w:rFonts w:ascii="Times New Roman" w:hAnsi="Times New Roman" w:cs="Times New Roman"/>
          <w:sz w:val="24"/>
          <w:szCs w:val="24"/>
        </w:rPr>
        <w:t>»</w:t>
      </w:r>
    </w:p>
    <w:p w:rsidR="00274760" w:rsidRPr="009729CA" w:rsidRDefault="00274760" w:rsidP="009729CA">
      <w:pPr>
        <w:pStyle w:val="ConsPlusTitle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729CA">
        <w:rPr>
          <w:rFonts w:ascii="Times New Roman" w:hAnsi="Times New Roman" w:cs="Times New Roman"/>
          <w:sz w:val="24"/>
          <w:szCs w:val="24"/>
        </w:rPr>
        <w:t xml:space="preserve">НА ДОЛГОСРОЧНЫЙ ПЕРИОД </w:t>
      </w:r>
      <w:r w:rsidR="009729CA" w:rsidRPr="009729CA">
        <w:rPr>
          <w:rFonts w:ascii="Times New Roman" w:hAnsi="Times New Roman" w:cs="Times New Roman"/>
          <w:sz w:val="24"/>
          <w:szCs w:val="24"/>
        </w:rPr>
        <w:t>ДО 20</w:t>
      </w:r>
      <w:r w:rsidR="00DC2718">
        <w:rPr>
          <w:rFonts w:ascii="Times New Roman" w:hAnsi="Times New Roman" w:cs="Times New Roman"/>
          <w:sz w:val="24"/>
          <w:szCs w:val="24"/>
        </w:rPr>
        <w:t>30</w:t>
      </w:r>
      <w:r w:rsidRPr="009729CA">
        <w:rPr>
          <w:rFonts w:ascii="Times New Roman" w:hAnsi="Times New Roman" w:cs="Times New Roman"/>
          <w:sz w:val="24"/>
          <w:szCs w:val="24"/>
        </w:rPr>
        <w:t xml:space="preserve"> ГОД</w:t>
      </w:r>
      <w:r w:rsidR="009729CA" w:rsidRPr="009729CA">
        <w:rPr>
          <w:rFonts w:ascii="Times New Roman" w:hAnsi="Times New Roman" w:cs="Times New Roman"/>
          <w:sz w:val="24"/>
          <w:szCs w:val="24"/>
        </w:rPr>
        <w:t>А</w:t>
      </w:r>
    </w:p>
    <w:p w:rsidR="00471F70" w:rsidRDefault="00471F70" w:rsidP="009729CA">
      <w:pPr>
        <w:ind w:firstLine="709"/>
        <w:jc w:val="both"/>
        <w:rPr>
          <w:rFonts w:ascii="Times New Roman" w:hAnsi="Times New Roman" w:cs="Times New Roman"/>
        </w:rPr>
      </w:pPr>
    </w:p>
    <w:p w:rsidR="009729CA" w:rsidRPr="009729CA" w:rsidRDefault="009729CA" w:rsidP="009729CA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 xml:space="preserve">Бюджетный прогноз муниципального образования </w:t>
      </w:r>
      <w:r w:rsidR="00C63E87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</w:rPr>
        <w:t>Заларинский район</w:t>
      </w:r>
      <w:r w:rsidR="00C63E87">
        <w:rPr>
          <w:rFonts w:ascii="Times New Roman" w:hAnsi="Times New Roman" w:cs="Times New Roman"/>
        </w:rPr>
        <w:t>»</w:t>
      </w:r>
      <w:r w:rsidRPr="009729CA">
        <w:rPr>
          <w:rFonts w:ascii="Times New Roman" w:hAnsi="Times New Roman" w:cs="Times New Roman"/>
        </w:rPr>
        <w:t xml:space="preserve"> на долгосрочный период до 20</w:t>
      </w:r>
      <w:r w:rsidR="007E4A5C">
        <w:rPr>
          <w:rFonts w:ascii="Times New Roman" w:hAnsi="Times New Roman" w:cs="Times New Roman"/>
        </w:rPr>
        <w:t>30</w:t>
      </w:r>
      <w:r w:rsidRPr="009729CA">
        <w:rPr>
          <w:rFonts w:ascii="Times New Roman" w:hAnsi="Times New Roman" w:cs="Times New Roman"/>
        </w:rPr>
        <w:t xml:space="preserve"> года (далее - бюджетный прогноз) разработан в соответствии со </w:t>
      </w:r>
      <w:hyperlink r:id="rId8" w:history="1">
        <w:r w:rsidRPr="009729CA">
          <w:rPr>
            <w:rStyle w:val="a3"/>
            <w:rFonts w:ascii="Times New Roman" w:hAnsi="Times New Roman"/>
            <w:b w:val="0"/>
            <w:color w:val="auto"/>
          </w:rPr>
          <w:t>статьёй 170.1</w:t>
        </w:r>
      </w:hyperlink>
      <w:r w:rsidRPr="009729CA">
        <w:rPr>
          <w:rFonts w:ascii="Times New Roman" w:hAnsi="Times New Roman" w:cs="Times New Roman"/>
        </w:rPr>
        <w:t xml:space="preserve"> Бюджетного кодекса Российской Федерации, </w:t>
      </w:r>
      <w:hyperlink r:id="rId9" w:history="1">
        <w:r w:rsidRPr="009729CA">
          <w:rPr>
            <w:rStyle w:val="a3"/>
            <w:rFonts w:ascii="Times New Roman" w:hAnsi="Times New Roman"/>
            <w:b w:val="0"/>
            <w:color w:val="auto"/>
          </w:rPr>
          <w:t>статьями 11</w:t>
        </w:r>
      </w:hyperlink>
      <w:r w:rsidRPr="009729CA">
        <w:rPr>
          <w:rFonts w:ascii="Times New Roman" w:hAnsi="Times New Roman" w:cs="Times New Roman"/>
          <w:b/>
        </w:rPr>
        <w:t xml:space="preserve">, </w:t>
      </w:r>
      <w:hyperlink r:id="rId10" w:history="1">
        <w:r w:rsidRPr="009729CA">
          <w:rPr>
            <w:rStyle w:val="a3"/>
            <w:rFonts w:ascii="Times New Roman" w:hAnsi="Times New Roman"/>
            <w:b w:val="0"/>
            <w:color w:val="auto"/>
          </w:rPr>
          <w:t>34</w:t>
        </w:r>
      </w:hyperlink>
      <w:r w:rsidRPr="009729CA">
        <w:rPr>
          <w:rFonts w:ascii="Times New Roman" w:hAnsi="Times New Roman" w:cs="Times New Roman"/>
        </w:rPr>
        <w:t xml:space="preserve"> Федерального закона от 28.06.2014 № 172-ФЗ </w:t>
      </w:r>
      <w:r w:rsidR="00C63E87">
        <w:rPr>
          <w:rFonts w:ascii="Times New Roman" w:hAnsi="Times New Roman" w:cs="Times New Roman"/>
        </w:rPr>
        <w:t>«</w:t>
      </w:r>
      <w:r w:rsidRPr="009729CA">
        <w:rPr>
          <w:rFonts w:ascii="Times New Roman" w:hAnsi="Times New Roman" w:cs="Times New Roman"/>
        </w:rPr>
        <w:t>О стратегическом планировании в Российской Федерации</w:t>
      </w:r>
      <w:r w:rsidR="00C63E87">
        <w:rPr>
          <w:rFonts w:ascii="Times New Roman" w:hAnsi="Times New Roman" w:cs="Times New Roman"/>
        </w:rPr>
        <w:t>»</w:t>
      </w:r>
      <w:r w:rsidRPr="009729CA">
        <w:rPr>
          <w:rFonts w:ascii="Times New Roman" w:hAnsi="Times New Roman" w:cs="Times New Roman"/>
        </w:rPr>
        <w:t xml:space="preserve">, Положением о бюджетном процессе в муниципальном образовании </w:t>
      </w:r>
      <w:r w:rsidR="00C63E87">
        <w:rPr>
          <w:rFonts w:ascii="Times New Roman" w:hAnsi="Times New Roman" w:cs="Times New Roman"/>
        </w:rPr>
        <w:t>«</w:t>
      </w:r>
      <w:r w:rsidRPr="009729CA">
        <w:rPr>
          <w:rFonts w:ascii="Times New Roman" w:hAnsi="Times New Roman" w:cs="Times New Roman"/>
        </w:rPr>
        <w:t>Заларинский район</w:t>
      </w:r>
      <w:r w:rsidR="00C63E87">
        <w:rPr>
          <w:rFonts w:ascii="Times New Roman" w:hAnsi="Times New Roman" w:cs="Times New Roman"/>
        </w:rPr>
        <w:t>»</w:t>
      </w:r>
      <w:r w:rsidRPr="009729CA">
        <w:rPr>
          <w:rFonts w:ascii="Times New Roman" w:hAnsi="Times New Roman" w:cs="Times New Roman"/>
        </w:rPr>
        <w:t xml:space="preserve">, утверждённым решением Думы от 30.06.2022 года № 29, Порядком разработки и утверждения, период действия, а также требования к составу и содержанию бюджетного прогноза муниципального образования </w:t>
      </w:r>
      <w:r w:rsidR="00C63E87">
        <w:rPr>
          <w:rFonts w:ascii="Times New Roman" w:hAnsi="Times New Roman" w:cs="Times New Roman"/>
        </w:rPr>
        <w:t>«</w:t>
      </w:r>
      <w:r w:rsidRPr="009729CA">
        <w:rPr>
          <w:rFonts w:ascii="Times New Roman" w:hAnsi="Times New Roman" w:cs="Times New Roman"/>
        </w:rPr>
        <w:t>Заларинский район</w:t>
      </w:r>
      <w:r w:rsidR="00C63E87">
        <w:rPr>
          <w:rFonts w:ascii="Times New Roman" w:hAnsi="Times New Roman" w:cs="Times New Roman"/>
        </w:rPr>
        <w:t>»</w:t>
      </w:r>
      <w:r w:rsidRPr="009729CA">
        <w:rPr>
          <w:rFonts w:ascii="Times New Roman" w:hAnsi="Times New Roman" w:cs="Times New Roman"/>
        </w:rPr>
        <w:t xml:space="preserve"> на долгосрочный период</w:t>
      </w:r>
      <w:r w:rsidR="00C63E87">
        <w:rPr>
          <w:rFonts w:ascii="Times New Roman" w:hAnsi="Times New Roman" w:cs="Times New Roman"/>
        </w:rPr>
        <w:t>»</w:t>
      </w:r>
      <w:r w:rsidRPr="009729CA">
        <w:rPr>
          <w:rFonts w:ascii="Times New Roman" w:hAnsi="Times New Roman" w:cs="Times New Roman"/>
        </w:rPr>
        <w:t xml:space="preserve">, утверждённым постановлением администрации муниципального образования </w:t>
      </w:r>
      <w:r w:rsidR="00C63E87">
        <w:rPr>
          <w:rFonts w:ascii="Times New Roman" w:hAnsi="Times New Roman" w:cs="Times New Roman"/>
        </w:rPr>
        <w:t>«</w:t>
      </w:r>
      <w:r w:rsidRPr="009729CA">
        <w:rPr>
          <w:rFonts w:ascii="Times New Roman" w:hAnsi="Times New Roman" w:cs="Times New Roman"/>
        </w:rPr>
        <w:t>Заларинский район</w:t>
      </w:r>
      <w:r w:rsidR="00C63E87">
        <w:rPr>
          <w:rFonts w:ascii="Times New Roman" w:hAnsi="Times New Roman" w:cs="Times New Roman"/>
        </w:rPr>
        <w:t>»</w:t>
      </w:r>
      <w:r w:rsidRPr="009729CA">
        <w:rPr>
          <w:rFonts w:ascii="Times New Roman" w:hAnsi="Times New Roman" w:cs="Times New Roman"/>
        </w:rPr>
        <w:t xml:space="preserve"> от 05.08.2016 года № 308.</w:t>
      </w:r>
    </w:p>
    <w:p w:rsidR="009729CA" w:rsidRPr="009729CA" w:rsidRDefault="009729CA" w:rsidP="009729CA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 xml:space="preserve">Основная задача долгосрочного бюджетного планирования состоит в увязке проводимой налоговой и бюджетной политики с задачами по созданию долгосрочного устойчивого роста экономики и повышению уровня и качества жизни населения, определенными Стратегией социально-экономического развития муниципального образования </w:t>
      </w:r>
      <w:r w:rsidR="00C63E87">
        <w:rPr>
          <w:rFonts w:ascii="Times New Roman" w:hAnsi="Times New Roman" w:cs="Times New Roman"/>
        </w:rPr>
        <w:t>«</w:t>
      </w:r>
      <w:r w:rsidRPr="009729CA">
        <w:rPr>
          <w:rFonts w:ascii="Times New Roman" w:hAnsi="Times New Roman" w:cs="Times New Roman"/>
        </w:rPr>
        <w:t>Заларинский район</w:t>
      </w:r>
      <w:r w:rsidR="00C63E87">
        <w:rPr>
          <w:rFonts w:ascii="Times New Roman" w:hAnsi="Times New Roman" w:cs="Times New Roman"/>
        </w:rPr>
        <w:t>»</w:t>
      </w:r>
      <w:r w:rsidRPr="009729CA">
        <w:rPr>
          <w:rFonts w:ascii="Times New Roman" w:hAnsi="Times New Roman" w:cs="Times New Roman"/>
        </w:rPr>
        <w:t xml:space="preserve"> до 203</w:t>
      </w:r>
      <w:r w:rsidR="00DC53B6">
        <w:rPr>
          <w:rFonts w:ascii="Times New Roman" w:hAnsi="Times New Roman" w:cs="Times New Roman"/>
        </w:rPr>
        <w:t>6</w:t>
      </w:r>
      <w:r w:rsidRPr="009729CA">
        <w:rPr>
          <w:rFonts w:ascii="Times New Roman" w:hAnsi="Times New Roman" w:cs="Times New Roman"/>
        </w:rPr>
        <w:t xml:space="preserve"> года.</w:t>
      </w:r>
    </w:p>
    <w:p w:rsidR="009729CA" w:rsidRPr="009729CA" w:rsidRDefault="009729CA" w:rsidP="009729CA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Целью долгосрочного бюджетного планирования является обеспечение предсказуемости динамики доходов и расходов бюджета муниципального образования, что позволит достоверно оценивать долгосрочные тенденции изменений объема доходов и расходов, вырабатывать на основе оценки соответствующие меры, направленные на повышение устойчивости и эффективности функционирования бюджетной системы.</w:t>
      </w:r>
    </w:p>
    <w:p w:rsidR="009729CA" w:rsidRPr="009729CA" w:rsidRDefault="009729CA" w:rsidP="009729CA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Долгосрочное бюджетное планирование подразумевает, что параметры бюджетной и долговой политики, включаемые в краткосрочные бюджеты, будут базироваться на ориентирах, выработанных в рамках долгосрочного планирования. В свою очередь, долгосрочные планы будут регулярно актуализироваться с учетом фактических условий развития экономики, возможной переоценки списка приоритетных задач и изменений внешних условий.</w:t>
      </w:r>
    </w:p>
    <w:p w:rsidR="009729CA" w:rsidRPr="009729CA" w:rsidRDefault="009729CA" w:rsidP="009729CA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Долгосрочное бюджетное планирование должно позволить уйти от инерционного подхода, когда бюджетные ассигнования распределяются на основе индексирования тенденций предыдущих лет.</w:t>
      </w:r>
    </w:p>
    <w:p w:rsidR="009729CA" w:rsidRPr="009729CA" w:rsidRDefault="009729CA" w:rsidP="009729CA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Разработка бюджетного прогноза должна повысить обоснованность принимаемых в этой сфере решений, давая возможность всесторонне оценить их отдаленные последствия.</w:t>
      </w:r>
    </w:p>
    <w:p w:rsidR="009729CA" w:rsidRPr="009729CA" w:rsidRDefault="009729CA" w:rsidP="009729CA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Долгосрочное бюджетное планирование может также стать реальным шагом на пути к повышению эффективности расходов бюджета, выступая в то же время сдерживающим фактором для необоснованного роста расходов.</w:t>
      </w:r>
    </w:p>
    <w:p w:rsidR="009729CA" w:rsidRPr="009729CA" w:rsidRDefault="009729CA" w:rsidP="009729CA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 xml:space="preserve">Таким образом, долгосрочное бюджетное планирование должно сыграть важную роль в повышении сбалансированности бюджета муниципального образования </w:t>
      </w:r>
      <w:r w:rsidR="00C63E87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</w:rPr>
        <w:t>Заларинский район</w:t>
      </w:r>
      <w:r w:rsidR="00C63E87">
        <w:rPr>
          <w:rFonts w:ascii="Times New Roman" w:hAnsi="Times New Roman" w:cs="Times New Roman"/>
        </w:rPr>
        <w:t>»</w:t>
      </w:r>
      <w:r w:rsidRPr="009729CA">
        <w:rPr>
          <w:rFonts w:ascii="Times New Roman" w:hAnsi="Times New Roman" w:cs="Times New Roman"/>
        </w:rPr>
        <w:t xml:space="preserve"> (далее - бюджета </w:t>
      </w:r>
      <w:r w:rsidR="000245CE">
        <w:rPr>
          <w:rFonts w:ascii="Times New Roman" w:hAnsi="Times New Roman" w:cs="Times New Roman"/>
        </w:rPr>
        <w:t xml:space="preserve">муниципального образования </w:t>
      </w:r>
      <w:r w:rsidR="00C63E87">
        <w:rPr>
          <w:rFonts w:ascii="Times New Roman" w:hAnsi="Times New Roman" w:cs="Times New Roman"/>
        </w:rPr>
        <w:t>«</w:t>
      </w:r>
      <w:r w:rsidR="000245CE">
        <w:rPr>
          <w:rFonts w:ascii="Times New Roman" w:hAnsi="Times New Roman" w:cs="Times New Roman"/>
        </w:rPr>
        <w:t>Заларинский район</w:t>
      </w:r>
      <w:r w:rsidR="00C63E87">
        <w:rPr>
          <w:rFonts w:ascii="Times New Roman" w:hAnsi="Times New Roman" w:cs="Times New Roman"/>
        </w:rPr>
        <w:t>»</w:t>
      </w:r>
      <w:r w:rsidRPr="009729CA">
        <w:rPr>
          <w:rFonts w:ascii="Times New Roman" w:hAnsi="Times New Roman" w:cs="Times New Roman"/>
        </w:rPr>
        <w:t>) и качества бюджетной политики на муниципальном уровне.</w:t>
      </w:r>
    </w:p>
    <w:p w:rsidR="009729CA" w:rsidRPr="000245CE" w:rsidRDefault="009729CA" w:rsidP="009729CA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 xml:space="preserve">Бюджетный прогноз разработан </w:t>
      </w:r>
      <w:r w:rsidRPr="000245CE">
        <w:rPr>
          <w:rFonts w:ascii="Times New Roman" w:hAnsi="Times New Roman" w:cs="Times New Roman"/>
        </w:rPr>
        <w:t xml:space="preserve">с учетом основных направлений бюджетной и налоговой политики муниципального образования </w:t>
      </w:r>
      <w:r w:rsidR="00C63E87">
        <w:rPr>
          <w:rFonts w:ascii="Times New Roman" w:hAnsi="Times New Roman" w:cs="Times New Roman"/>
        </w:rPr>
        <w:t>«</w:t>
      </w:r>
      <w:r w:rsidRPr="000245CE">
        <w:rPr>
          <w:rFonts w:ascii="Times New Roman" w:hAnsi="Times New Roman" w:cs="Times New Roman"/>
        </w:rPr>
        <w:t>Заларинский район</w:t>
      </w:r>
      <w:r w:rsidR="00C63E87">
        <w:rPr>
          <w:rFonts w:ascii="Times New Roman" w:hAnsi="Times New Roman" w:cs="Times New Roman"/>
        </w:rPr>
        <w:t>»</w:t>
      </w:r>
      <w:r w:rsidRPr="000245CE">
        <w:rPr>
          <w:rFonts w:ascii="Times New Roman" w:hAnsi="Times New Roman" w:cs="Times New Roman"/>
        </w:rPr>
        <w:t>.</w:t>
      </w:r>
    </w:p>
    <w:p w:rsidR="009729CA" w:rsidRPr="000245CE" w:rsidRDefault="009729CA" w:rsidP="009729CA">
      <w:pPr>
        <w:ind w:firstLine="709"/>
        <w:jc w:val="both"/>
        <w:rPr>
          <w:rFonts w:ascii="Times New Roman" w:hAnsi="Times New Roman" w:cs="Times New Roman"/>
        </w:rPr>
      </w:pPr>
      <w:r w:rsidRPr="000245CE">
        <w:rPr>
          <w:rFonts w:ascii="Times New Roman" w:hAnsi="Times New Roman" w:cs="Times New Roman"/>
        </w:rPr>
        <w:t xml:space="preserve">Бюджетный прогноз разработан в соответствии с налоговым и </w:t>
      </w:r>
      <w:hyperlink r:id="rId11" w:history="1">
        <w:r w:rsidRPr="000245CE">
          <w:rPr>
            <w:rStyle w:val="a3"/>
            <w:rFonts w:ascii="Times New Roman" w:hAnsi="Times New Roman"/>
            <w:b w:val="0"/>
            <w:color w:val="auto"/>
          </w:rPr>
          <w:t>бюджетным законодательством</w:t>
        </w:r>
      </w:hyperlink>
      <w:r w:rsidRPr="000245CE">
        <w:rPr>
          <w:rFonts w:ascii="Times New Roman" w:hAnsi="Times New Roman" w:cs="Times New Roman"/>
        </w:rPr>
        <w:t>, действующим на момент его составления.</w:t>
      </w:r>
    </w:p>
    <w:p w:rsidR="009729CA" w:rsidRPr="000245CE" w:rsidRDefault="009729CA" w:rsidP="009729CA">
      <w:pPr>
        <w:pStyle w:val="1"/>
        <w:ind w:firstLine="709"/>
        <w:jc w:val="both"/>
        <w:rPr>
          <w:rFonts w:ascii="Times New Roman" w:eastAsiaTheme="minorEastAsia" w:hAnsi="Times New Roman" w:cs="Times New Roman"/>
          <w:color w:val="auto"/>
        </w:rPr>
      </w:pPr>
      <w:bookmarkStart w:id="0" w:name="sub_200"/>
      <w:r w:rsidRPr="000245CE">
        <w:rPr>
          <w:rFonts w:ascii="Times New Roman" w:eastAsiaTheme="minorEastAsia" w:hAnsi="Times New Roman" w:cs="Times New Roman"/>
          <w:color w:val="auto"/>
        </w:rPr>
        <w:t>2. Текущие характеристики местного бюджета и социально-экономического развития, условия формирования бюджетного прогноза в текущем году</w:t>
      </w:r>
    </w:p>
    <w:bookmarkEnd w:id="0"/>
    <w:p w:rsidR="009729CA" w:rsidRPr="000245CE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0245CE">
        <w:rPr>
          <w:rFonts w:ascii="Times New Roman" w:hAnsi="Times New Roman" w:cs="Times New Roman"/>
        </w:rPr>
        <w:t xml:space="preserve">Бюджет </w:t>
      </w:r>
      <w:r w:rsidR="000245CE">
        <w:rPr>
          <w:rFonts w:ascii="Times New Roman" w:hAnsi="Times New Roman" w:cs="Times New Roman"/>
        </w:rPr>
        <w:t xml:space="preserve">муниципального образования </w:t>
      </w:r>
      <w:r w:rsidR="00C63E87">
        <w:rPr>
          <w:rFonts w:ascii="Times New Roman" w:hAnsi="Times New Roman" w:cs="Times New Roman"/>
        </w:rPr>
        <w:t>«</w:t>
      </w:r>
      <w:r w:rsidR="000245CE">
        <w:rPr>
          <w:rFonts w:ascii="Times New Roman" w:hAnsi="Times New Roman" w:cs="Times New Roman"/>
        </w:rPr>
        <w:t>Заларинский район</w:t>
      </w:r>
      <w:r w:rsidR="00C63E87">
        <w:rPr>
          <w:rFonts w:ascii="Times New Roman" w:hAnsi="Times New Roman" w:cs="Times New Roman"/>
        </w:rPr>
        <w:t>»</w:t>
      </w:r>
      <w:r w:rsidRPr="000245CE">
        <w:rPr>
          <w:rFonts w:ascii="Times New Roman" w:hAnsi="Times New Roman" w:cs="Times New Roman"/>
        </w:rPr>
        <w:t xml:space="preserve"> является высокодотационным, доля налоговых и неналоговых доходов бюджета в общем объеме доходов (в среднем за п</w:t>
      </w:r>
      <w:r w:rsidR="003559EB">
        <w:rPr>
          <w:rFonts w:ascii="Times New Roman" w:hAnsi="Times New Roman" w:cs="Times New Roman"/>
        </w:rPr>
        <w:t xml:space="preserve">оследние пять </w:t>
      </w:r>
      <w:r w:rsidR="003559EB" w:rsidRPr="0055739E">
        <w:rPr>
          <w:rFonts w:ascii="Times New Roman" w:hAnsi="Times New Roman" w:cs="Times New Roman"/>
        </w:rPr>
        <w:t xml:space="preserve">лет) составляет </w:t>
      </w:r>
      <w:r w:rsidR="0055739E" w:rsidRPr="0055739E">
        <w:rPr>
          <w:rFonts w:ascii="Times New Roman" w:hAnsi="Times New Roman" w:cs="Times New Roman"/>
        </w:rPr>
        <w:t>7,5</w:t>
      </w:r>
      <w:r w:rsidRPr="0055739E">
        <w:rPr>
          <w:rFonts w:ascii="Times New Roman" w:hAnsi="Times New Roman" w:cs="Times New Roman"/>
        </w:rPr>
        <w:t xml:space="preserve"> %. Из</w:t>
      </w:r>
      <w:r w:rsidRPr="000245CE">
        <w:rPr>
          <w:rFonts w:ascii="Times New Roman" w:hAnsi="Times New Roman" w:cs="Times New Roman"/>
        </w:rPr>
        <w:t xml:space="preserve"> федерального бюджета, бюджета Иркутской области в бюджет </w:t>
      </w:r>
      <w:r w:rsidR="000245CE">
        <w:rPr>
          <w:rFonts w:ascii="Times New Roman" w:hAnsi="Times New Roman" w:cs="Times New Roman"/>
        </w:rPr>
        <w:t xml:space="preserve">муниципального образования </w:t>
      </w:r>
      <w:r w:rsidR="00C63E87">
        <w:rPr>
          <w:rFonts w:ascii="Times New Roman" w:hAnsi="Times New Roman" w:cs="Times New Roman"/>
        </w:rPr>
        <w:t>«</w:t>
      </w:r>
      <w:r w:rsidR="000245CE">
        <w:rPr>
          <w:rFonts w:ascii="Times New Roman" w:hAnsi="Times New Roman" w:cs="Times New Roman"/>
        </w:rPr>
        <w:t>Заларинский район</w:t>
      </w:r>
      <w:r w:rsidR="00C63E87">
        <w:rPr>
          <w:rFonts w:ascii="Times New Roman" w:hAnsi="Times New Roman" w:cs="Times New Roman"/>
        </w:rPr>
        <w:t>»</w:t>
      </w:r>
      <w:r w:rsidRPr="000245CE">
        <w:rPr>
          <w:rFonts w:ascii="Times New Roman" w:hAnsi="Times New Roman" w:cs="Times New Roman"/>
        </w:rPr>
        <w:t xml:space="preserve"> предоставляется финансовая помощь в виде дотаций, субсидий, субвенций на исполнение собственных полномочий органов местного самоуправления и иных межбюджетных трансфертов на обеспечение сбалансированности местного бюджета.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 xml:space="preserve">Сбалансированность местных бюджетов является важным условием осуществления </w:t>
      </w:r>
      <w:r w:rsidRPr="009729CA">
        <w:rPr>
          <w:rFonts w:ascii="Times New Roman" w:hAnsi="Times New Roman" w:cs="Times New Roman"/>
        </w:rPr>
        <w:lastRenderedPageBreak/>
        <w:t>полномочий органов местного самоуправления по решению вопросов местного значения.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В целях обеспечения полноты учета налогоплательщиков органам</w:t>
      </w:r>
      <w:r w:rsidR="00CA69AF">
        <w:rPr>
          <w:rFonts w:ascii="Times New Roman" w:hAnsi="Times New Roman" w:cs="Times New Roman"/>
        </w:rPr>
        <w:t>и местного самоуправления в 202</w:t>
      </w:r>
      <w:r w:rsidR="004E4F89">
        <w:rPr>
          <w:rFonts w:ascii="Times New Roman" w:hAnsi="Times New Roman" w:cs="Times New Roman"/>
        </w:rPr>
        <w:t>4</w:t>
      </w:r>
      <w:r w:rsidRPr="009729CA">
        <w:rPr>
          <w:rFonts w:ascii="Times New Roman" w:hAnsi="Times New Roman" w:cs="Times New Roman"/>
        </w:rPr>
        <w:t xml:space="preserve"> году продолжена работа по побуждению налогоплательщиков, являющихся собственниками объектов недвижимости, земельных участков, к оформлению их в собственность либо заключению по земельным участкам договоров аренды</w:t>
      </w:r>
      <w:r w:rsidR="002023CD">
        <w:rPr>
          <w:rFonts w:ascii="Times New Roman" w:hAnsi="Times New Roman" w:cs="Times New Roman"/>
        </w:rPr>
        <w:t>, оформлению трудовых договоров</w:t>
      </w:r>
      <w:r w:rsidRPr="009729CA">
        <w:rPr>
          <w:rFonts w:ascii="Times New Roman" w:hAnsi="Times New Roman" w:cs="Times New Roman"/>
        </w:rPr>
        <w:t xml:space="preserve">. 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Продолжена работа по выполнению социаль</w:t>
      </w:r>
      <w:r w:rsidR="002023CD">
        <w:rPr>
          <w:rFonts w:ascii="Times New Roman" w:hAnsi="Times New Roman" w:cs="Times New Roman"/>
        </w:rPr>
        <w:t xml:space="preserve">ных обязательств, определенных </w:t>
      </w:r>
      <w:r w:rsidR="00C63E87">
        <w:rPr>
          <w:rFonts w:ascii="Times New Roman" w:hAnsi="Times New Roman" w:cs="Times New Roman"/>
        </w:rPr>
        <w:t>«</w:t>
      </w:r>
      <w:r w:rsidRPr="009729CA">
        <w:rPr>
          <w:rFonts w:ascii="Times New Roman" w:hAnsi="Times New Roman" w:cs="Times New Roman"/>
        </w:rPr>
        <w:t>майскими</w:t>
      </w:r>
      <w:r w:rsidR="00C63E87">
        <w:rPr>
          <w:rFonts w:ascii="Times New Roman" w:hAnsi="Times New Roman" w:cs="Times New Roman"/>
        </w:rPr>
        <w:t>»</w:t>
      </w:r>
      <w:r w:rsidRPr="009729CA">
        <w:rPr>
          <w:rFonts w:ascii="Times New Roman" w:hAnsi="Times New Roman" w:cs="Times New Roman"/>
        </w:rPr>
        <w:t xml:space="preserve"> Указами Президента Российской Федерации. Своевременно и в полном объеме исполнены все принятые расходные обязательства по выплате заработной платы отдельным категориям работникам социальной сферы.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Обеспечено целевое направление финансовых ресурсов на ремонт и содержание автомобильных дорог за счет средств муниципального дорожного фонда.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Для повышения информированности граждан в финансовых вопросах пр</w:t>
      </w:r>
      <w:r w:rsidR="002023CD">
        <w:rPr>
          <w:rFonts w:ascii="Times New Roman" w:hAnsi="Times New Roman" w:cs="Times New Roman"/>
        </w:rPr>
        <w:t xml:space="preserve">одолжены регулярные публикации </w:t>
      </w:r>
      <w:r w:rsidR="00C63E87">
        <w:rPr>
          <w:rFonts w:ascii="Times New Roman" w:hAnsi="Times New Roman" w:cs="Times New Roman"/>
        </w:rPr>
        <w:t>«</w:t>
      </w:r>
      <w:r w:rsidRPr="009729CA">
        <w:rPr>
          <w:rFonts w:ascii="Times New Roman" w:hAnsi="Times New Roman" w:cs="Times New Roman"/>
        </w:rPr>
        <w:t>Бюджета для граждан</w:t>
      </w:r>
      <w:r w:rsidR="00C63E87">
        <w:rPr>
          <w:rFonts w:ascii="Times New Roman" w:hAnsi="Times New Roman" w:cs="Times New Roman"/>
        </w:rPr>
        <w:t>»</w:t>
      </w:r>
      <w:r w:rsidRPr="009729CA">
        <w:rPr>
          <w:rFonts w:ascii="Times New Roman" w:hAnsi="Times New Roman" w:cs="Times New Roman"/>
        </w:rPr>
        <w:t xml:space="preserve"> (размещение в информаци</w:t>
      </w:r>
      <w:r w:rsidR="002023CD">
        <w:rPr>
          <w:rFonts w:ascii="Times New Roman" w:hAnsi="Times New Roman" w:cs="Times New Roman"/>
        </w:rPr>
        <w:t xml:space="preserve">онно-телекоммуникационной сети </w:t>
      </w:r>
      <w:r w:rsidR="00C63E87">
        <w:rPr>
          <w:rFonts w:ascii="Times New Roman" w:hAnsi="Times New Roman" w:cs="Times New Roman"/>
        </w:rPr>
        <w:t>«</w:t>
      </w:r>
      <w:r w:rsidRPr="009729CA">
        <w:rPr>
          <w:rFonts w:ascii="Times New Roman" w:hAnsi="Times New Roman" w:cs="Times New Roman"/>
        </w:rPr>
        <w:t>Интернет</w:t>
      </w:r>
      <w:r w:rsidR="00C63E87">
        <w:rPr>
          <w:rFonts w:ascii="Times New Roman" w:hAnsi="Times New Roman" w:cs="Times New Roman"/>
        </w:rPr>
        <w:t>»</w:t>
      </w:r>
      <w:r w:rsidRPr="009729CA">
        <w:rPr>
          <w:rFonts w:ascii="Times New Roman" w:hAnsi="Times New Roman" w:cs="Times New Roman"/>
        </w:rPr>
        <w:t>) и осуществление мероприятий по повышению финансовой грамотности населения</w:t>
      </w:r>
      <w:r w:rsidR="002023CD">
        <w:rPr>
          <w:rFonts w:ascii="Times New Roman" w:hAnsi="Times New Roman" w:cs="Times New Roman"/>
        </w:rPr>
        <w:t xml:space="preserve"> (проведение открытых уроков в старших классах)</w:t>
      </w:r>
      <w:r w:rsidRPr="009729CA">
        <w:rPr>
          <w:rFonts w:ascii="Times New Roman" w:hAnsi="Times New Roman" w:cs="Times New Roman"/>
        </w:rPr>
        <w:t>.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Одним из ключевых направлений повышения эффективности бюджетных расходов является развитие контрактной системы в сфере закупок товаров, работ, услуг для обеспечения</w:t>
      </w:r>
      <w:r w:rsidR="004959C9">
        <w:rPr>
          <w:rFonts w:ascii="Times New Roman" w:hAnsi="Times New Roman" w:cs="Times New Roman"/>
        </w:rPr>
        <w:t xml:space="preserve"> </w:t>
      </w:r>
      <w:r w:rsidRPr="009729CA">
        <w:rPr>
          <w:rFonts w:ascii="Times New Roman" w:hAnsi="Times New Roman" w:cs="Times New Roman"/>
        </w:rPr>
        <w:t>муниципальных нужд (далее - контрактная система).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К настоящему времени в Российской Федерации в целом сформирована прозрачная система закупок товаров, работ, услуг для обеспечения государственных (муниципальных) нужд, предусматривающая единые правила закупок, централизованное размещение в единой информационной системе в сфере закупок всей информации о закупках, открытый доступ к участию в закупках. При этом действующие механизмы контрактной системы позволяют своевременно предотвращать нарушения, затрагивающие как общественные интересы, так и интересы поставщиков (подрядчиков, исполнителей) на любой стадии закупочного цикла (от планирования до исполнения контракта).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Наряду с выполнением своей основной функции - эффективного и прозрачного обеспечения муниципальных нужд в товарах, работах, услугах контрактная система за счет встроенных механизмов поддержки малого предпринимательства, социально ориентированных некоммерческих организаций и преференций российским товарам, работам, услугам является одним из действенных инструментов экономической политики.</w:t>
      </w:r>
    </w:p>
    <w:p w:rsidR="009729CA" w:rsidRPr="002023CD" w:rsidRDefault="009729CA" w:rsidP="00C525E2">
      <w:pPr>
        <w:pStyle w:val="1"/>
        <w:ind w:firstLine="709"/>
        <w:jc w:val="both"/>
        <w:rPr>
          <w:rFonts w:ascii="Times New Roman" w:eastAsiaTheme="minorEastAsia" w:hAnsi="Times New Roman" w:cs="Times New Roman"/>
          <w:color w:val="auto"/>
        </w:rPr>
      </w:pPr>
      <w:bookmarkStart w:id="1" w:name="sub_300"/>
      <w:r w:rsidRPr="002023CD">
        <w:rPr>
          <w:rFonts w:ascii="Times New Roman" w:eastAsiaTheme="minorEastAsia" w:hAnsi="Times New Roman" w:cs="Times New Roman"/>
          <w:color w:val="auto"/>
        </w:rPr>
        <w:t xml:space="preserve">3. Цели, задачи и меры реализации налоговой, бюджетной и долговой политики в </w:t>
      </w:r>
      <w:r w:rsidR="002023CD" w:rsidRPr="002023CD">
        <w:rPr>
          <w:rFonts w:ascii="Times New Roman" w:eastAsiaTheme="minorEastAsia" w:hAnsi="Times New Roman" w:cs="Times New Roman"/>
          <w:color w:val="auto"/>
        </w:rPr>
        <w:t>долгосрочном периоде</w:t>
      </w:r>
    </w:p>
    <w:bookmarkEnd w:id="1"/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2023CD">
        <w:rPr>
          <w:rFonts w:ascii="Times New Roman" w:hAnsi="Times New Roman" w:cs="Times New Roman"/>
        </w:rPr>
        <w:t xml:space="preserve">Целью бюджетного прогноза является обеспечение </w:t>
      </w:r>
      <w:r w:rsidRPr="009729CA">
        <w:rPr>
          <w:rFonts w:ascii="Times New Roman" w:hAnsi="Times New Roman" w:cs="Times New Roman"/>
        </w:rPr>
        <w:t xml:space="preserve">предсказуемости реакции бюджетной системы муниципального образования </w:t>
      </w:r>
      <w:r w:rsidR="00C63E87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</w:rPr>
        <w:t>Заларинский район</w:t>
      </w:r>
      <w:r w:rsidR="00C63E87">
        <w:rPr>
          <w:rFonts w:ascii="Times New Roman" w:hAnsi="Times New Roman" w:cs="Times New Roman"/>
        </w:rPr>
        <w:t>»</w:t>
      </w:r>
      <w:r w:rsidRPr="009729CA">
        <w:rPr>
          <w:rFonts w:ascii="Times New Roman" w:hAnsi="Times New Roman" w:cs="Times New Roman"/>
        </w:rPr>
        <w:t xml:space="preserve"> на внешние и внутренние макроэкономические изменения и возможности, которые могут возникать вследствие реализации различных сценариев развития российской экономики, экономики Иркутской области и муниципального образования, а также обеспечения связи между долгосрочными целями муниципальных программ, конкретными индикаторами их выполнения и бюджетными проектировками на среднесрочный период.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Цель бюджетной политики состоит в повышении уровня и качества жизни населения в условиях сбалансированного бюджета. Это подразумевает создание условий для устойчивого повышения уровня жизни граждан, их всестороннего развития.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При формировании и реализации бюджетной политики на долгосрочный период необходимо исходить из решения следующих основных задач: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1. Бюджетная политика должна стать более эффективным инструментом реализации социально-экономической политики.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 xml:space="preserve">Направления и конкретные мероприятия социально-экономической политики, реализуемые в рамках муниципальных программ муниципального образования </w:t>
      </w:r>
      <w:r w:rsidR="00C63E87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</w:rPr>
        <w:t>Заларинский район</w:t>
      </w:r>
      <w:r w:rsidR="00C63E87">
        <w:rPr>
          <w:rFonts w:ascii="Times New Roman" w:hAnsi="Times New Roman" w:cs="Times New Roman"/>
        </w:rPr>
        <w:t>»</w:t>
      </w:r>
      <w:r w:rsidRPr="009729CA">
        <w:rPr>
          <w:rFonts w:ascii="Times New Roman" w:hAnsi="Times New Roman" w:cs="Times New Roman"/>
        </w:rPr>
        <w:t xml:space="preserve"> (далее - муниципальные программы), должны иметь надежное, просчитанное финансовое обеспечение. Должны быть определены объемы финансовых ресурсов, необходимые для достижения конкретных целей и количественно определенных результатов, при обеспечении сбалансированности бюджета </w:t>
      </w:r>
      <w:r w:rsidR="000245CE">
        <w:rPr>
          <w:rFonts w:ascii="Times New Roman" w:hAnsi="Times New Roman" w:cs="Times New Roman"/>
        </w:rPr>
        <w:t xml:space="preserve">муниципального образования </w:t>
      </w:r>
      <w:r w:rsidR="00C63E87">
        <w:rPr>
          <w:rFonts w:ascii="Times New Roman" w:hAnsi="Times New Roman" w:cs="Times New Roman"/>
        </w:rPr>
        <w:t>«</w:t>
      </w:r>
      <w:r w:rsidR="000245CE">
        <w:rPr>
          <w:rFonts w:ascii="Times New Roman" w:hAnsi="Times New Roman" w:cs="Times New Roman"/>
        </w:rPr>
        <w:t>Заларинский район</w:t>
      </w:r>
      <w:r w:rsidR="00C63E87">
        <w:rPr>
          <w:rFonts w:ascii="Times New Roman" w:hAnsi="Times New Roman" w:cs="Times New Roman"/>
        </w:rPr>
        <w:t>»</w:t>
      </w:r>
      <w:r w:rsidRPr="009729CA">
        <w:rPr>
          <w:rFonts w:ascii="Times New Roman" w:hAnsi="Times New Roman" w:cs="Times New Roman"/>
        </w:rPr>
        <w:t xml:space="preserve"> в долгосрочном периоде. Это потребует применения системного механизма приведения объемов финансового обеспечения муниципальных </w:t>
      </w:r>
      <w:r w:rsidRPr="009729CA">
        <w:rPr>
          <w:rFonts w:ascii="Times New Roman" w:hAnsi="Times New Roman" w:cs="Times New Roman"/>
        </w:rPr>
        <w:lastRenderedPageBreak/>
        <w:t xml:space="preserve">программ на весь период их действия к реальным возможностям бюджета </w:t>
      </w:r>
      <w:r w:rsidR="000245CE">
        <w:rPr>
          <w:rFonts w:ascii="Times New Roman" w:hAnsi="Times New Roman" w:cs="Times New Roman"/>
        </w:rPr>
        <w:t xml:space="preserve">муниципального образования </w:t>
      </w:r>
      <w:r w:rsidR="00C63E87">
        <w:rPr>
          <w:rFonts w:ascii="Times New Roman" w:hAnsi="Times New Roman" w:cs="Times New Roman"/>
        </w:rPr>
        <w:t>«</w:t>
      </w:r>
      <w:r w:rsidR="000245CE">
        <w:rPr>
          <w:rFonts w:ascii="Times New Roman" w:hAnsi="Times New Roman" w:cs="Times New Roman"/>
        </w:rPr>
        <w:t>Заларинский район</w:t>
      </w:r>
      <w:r w:rsidR="00C63E87">
        <w:rPr>
          <w:rFonts w:ascii="Times New Roman" w:hAnsi="Times New Roman" w:cs="Times New Roman"/>
        </w:rPr>
        <w:t>»</w:t>
      </w:r>
      <w:r w:rsidRPr="009729CA">
        <w:rPr>
          <w:rFonts w:ascii="Times New Roman" w:hAnsi="Times New Roman" w:cs="Times New Roman"/>
        </w:rPr>
        <w:t xml:space="preserve"> с учетом финансового положения бюджета в целом</w:t>
      </w:r>
      <w:r w:rsidRPr="00BE1576">
        <w:rPr>
          <w:rFonts w:ascii="Times New Roman" w:hAnsi="Times New Roman" w:cs="Times New Roman"/>
        </w:rPr>
        <w:t>. В настоящее время законодательством установлена необходимость приведения муниципальных программ в соответствие с решением о бюджете в течение трех месяцев со дня вступления его в силу.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Особое внимание должно быть уделено обоснованности механизмов реализации муниципальных программ, их ориентации на достижение долгосрочных целей социально-экономической политики.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Необходимо разработать и внедрить систему регулярного анализа эффективности расходов по каждому направлению, в том числе динамики соответствующих показателей. Систематический анализ муниципальных программ и расходов на их реализацию должен быть дополнен системой ответственности исполнителей программы за достижение поставленных целей взамен действующего контроля формального исполнения планов и объемов расходов на то или иное направление.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Необходимо на постоянной основе п</w:t>
      </w:r>
      <w:r w:rsidR="002023CD">
        <w:rPr>
          <w:rFonts w:ascii="Times New Roman" w:hAnsi="Times New Roman" w:cs="Times New Roman"/>
        </w:rPr>
        <w:t>роводить работу по четкой приори</w:t>
      </w:r>
      <w:r w:rsidRPr="009729CA">
        <w:rPr>
          <w:rFonts w:ascii="Times New Roman" w:hAnsi="Times New Roman" w:cs="Times New Roman"/>
        </w:rPr>
        <w:t>тизации расходных обязательств муниципального образования. Структура бюджетных расходов должна быть наиболее эффективной и обеспечивающей ускоренное социально-экономическое развитие, включая сферы образования, культуры, спорта и муниципальную инфраструктуру. Участники бюджетного процесса при составлении и исполнении бюджета должны исходить из необходимости достижения заданных результатов с использованием наименьшего объема средств (экономности) и достижения наилучшего результата с использованием определенного бюджетом объема средств (результативности).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При этом за счет бюджетных средств не должны осуществляться проекты, создающие конкуренцию частным инвестициям. Бюджетные инвестиции должны стимулировать рост частных инвестиций, способствовать формированию современной транспортной, инженерной, коммуникационной, социальной инфраструктуры, в том числе с использованием механизмов государственно-частного партнерства.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2. Обеспечение бюджетной устойчивости и общей макроэкономической стабильности.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Эта общая задача включает несколько составляющих. Необходимо проводить работу по увеличению доходов местного бюджета, поддерживать безопасный уровень дефицита и муниципального долга, предотвращая тем самым условия для возникновения финансовых кризисов. Одновременно необходимо сохранять относительно постоянный уровень мун</w:t>
      </w:r>
      <w:r w:rsidR="002023CD">
        <w:rPr>
          <w:rFonts w:ascii="Times New Roman" w:hAnsi="Times New Roman" w:cs="Times New Roman"/>
        </w:rPr>
        <w:t xml:space="preserve">иципальных расходов в условиях </w:t>
      </w:r>
      <w:r w:rsidR="00C63E87">
        <w:rPr>
          <w:rFonts w:ascii="Times New Roman" w:hAnsi="Times New Roman" w:cs="Times New Roman"/>
        </w:rPr>
        <w:t>«</w:t>
      </w:r>
      <w:r w:rsidRPr="009729CA">
        <w:rPr>
          <w:rFonts w:ascii="Times New Roman" w:hAnsi="Times New Roman" w:cs="Times New Roman"/>
        </w:rPr>
        <w:t>взлетов и падений</w:t>
      </w:r>
      <w:r w:rsidR="00C63E87">
        <w:rPr>
          <w:rFonts w:ascii="Times New Roman" w:hAnsi="Times New Roman" w:cs="Times New Roman"/>
        </w:rPr>
        <w:t>»</w:t>
      </w:r>
      <w:r w:rsidRPr="009729CA">
        <w:rPr>
          <w:rFonts w:ascii="Times New Roman" w:hAnsi="Times New Roman" w:cs="Times New Roman"/>
        </w:rPr>
        <w:t xml:space="preserve"> бюджетных доходов.</w:t>
      </w:r>
    </w:p>
    <w:p w:rsidR="009729CA" w:rsidRPr="009729CA" w:rsidRDefault="002023CD" w:rsidP="00C525E2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</w:t>
      </w:r>
      <w:r w:rsidR="009729CA" w:rsidRPr="009729CA">
        <w:rPr>
          <w:rFonts w:ascii="Times New Roman" w:hAnsi="Times New Roman" w:cs="Times New Roman"/>
        </w:rPr>
        <w:t>еобходимо: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1) на постоянной основе проводить инвентаризацию имущества, находящегося в муниципальной собственности, то есть систематизацию сведений о его наличии и использовании: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- выявление неиспользованного (бесхозного) имущества и установление направления эффективного его использования;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- выявление неиспользованных фондов муниципальных учреждений и принятие соответствующих мер по их продаже или сдаче в аренду;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2) продолжить взаимодействие с налоговыми органами в целях повышения собираемости налоговых доходов;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3) продолжить практику работы межведомственной комиссии по повышению доходной части и сокращению недоимки в бюджет муниципального образования.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При этом необходимо ограничить рост расходов бюджетной системы, не обеспеченных стабильными доходными источниками. Принятие новых расходных обязательств должно в обязательном порядке основываться на основе оценки прогнозируемых доходов городского бюджета.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3. Повышение эффективности расходования бюджетных средств, направляемых на финансовое обеспечение предоставления населению муниципальных услуг.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Прежде всего это относится к таким значимым для общества сферам как образование, культура, физическая культура и спорт.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Необходимо проводить мониторинг бюджетной сети (количество муниципальных учреждений, количество персонала, используемые фонды и качество предоставляемых муниципальных услуг в разрезе учреждений) и оценку потребности в муниципальных учреждениях с учетом необходимого уровня обеспеченности муниципальными услугами, в том числе исходя из сложившейся структуры расселения.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 xml:space="preserve">Повышению эффективности финансового обеспечения предоставления муниципальных услуг должно способствовать снижение затрат на предоставление единицы услуги за счет прогрессивных </w:t>
      </w:r>
      <w:r w:rsidRPr="009729CA">
        <w:rPr>
          <w:rFonts w:ascii="Times New Roman" w:hAnsi="Times New Roman" w:cs="Times New Roman"/>
        </w:rPr>
        <w:lastRenderedPageBreak/>
        <w:t>технологических решений, оптимизации расходов на административно-управленческий и вспомогательный персонал. Нельзя наращивать затраты просто увеличивая фонд оплаты труда, необходимо повышать эффективность отдачи, увеличивая нагрузку и производительность труда. Необходимо привлекать частный сектор для предоставления муниципальных услуг.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Расходы бюджета на оказание муниципальных услуг должны планироваться исходя из необходимых гарантированных объемов услуг (работ) с соблюдением установленных стандартов и показателей их качества, а не методом индексации расходов отчетных периодов с учетом различных индексов-дефляторов или показателей бюджетной сети.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4. Обеспечение прозрачности и открытости бюджета для общества.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Бюджетная политика осуществляется в интересах общества. Успех ее реализации зависит не только от действий тех или иных органов власти, но и от того, в какой мере общество понимает эту политику, разделяет цели, механизмы и принципы ее реализации.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На постоянной основе должны применяться механизмы обеспечения публичности и доступности планов и отчетов по реализации бюджетн</w:t>
      </w:r>
      <w:r w:rsidR="002023CD">
        <w:rPr>
          <w:rFonts w:ascii="Times New Roman" w:hAnsi="Times New Roman" w:cs="Times New Roman"/>
        </w:rPr>
        <w:t xml:space="preserve">ой политики за счет разработки </w:t>
      </w:r>
      <w:r w:rsidR="00C63E87">
        <w:rPr>
          <w:rFonts w:ascii="Times New Roman" w:hAnsi="Times New Roman" w:cs="Times New Roman"/>
        </w:rPr>
        <w:t>«</w:t>
      </w:r>
      <w:r w:rsidRPr="009729CA">
        <w:rPr>
          <w:rFonts w:ascii="Times New Roman" w:hAnsi="Times New Roman" w:cs="Times New Roman"/>
        </w:rPr>
        <w:t>Бюджетов для</w:t>
      </w:r>
      <w:r w:rsidR="002023CD">
        <w:rPr>
          <w:rFonts w:ascii="Times New Roman" w:hAnsi="Times New Roman" w:cs="Times New Roman"/>
        </w:rPr>
        <w:t xml:space="preserve"> граждан</w:t>
      </w:r>
      <w:r w:rsidR="00C63E87">
        <w:rPr>
          <w:rFonts w:ascii="Times New Roman" w:hAnsi="Times New Roman" w:cs="Times New Roman"/>
        </w:rPr>
        <w:t>»</w:t>
      </w:r>
      <w:r w:rsidRPr="009729CA">
        <w:rPr>
          <w:rFonts w:ascii="Times New Roman" w:hAnsi="Times New Roman" w:cs="Times New Roman"/>
        </w:rPr>
        <w:t>.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Помимо</w:t>
      </w:r>
      <w:r w:rsidR="002023CD">
        <w:rPr>
          <w:rFonts w:ascii="Times New Roman" w:hAnsi="Times New Roman" w:cs="Times New Roman"/>
        </w:rPr>
        <w:t xml:space="preserve"> внедрения электронной брошюры </w:t>
      </w:r>
      <w:r w:rsidR="00C63E87">
        <w:rPr>
          <w:rFonts w:ascii="Times New Roman" w:hAnsi="Times New Roman" w:cs="Times New Roman"/>
        </w:rPr>
        <w:t>«</w:t>
      </w:r>
      <w:r w:rsidRPr="009729CA">
        <w:rPr>
          <w:rFonts w:ascii="Times New Roman" w:hAnsi="Times New Roman" w:cs="Times New Roman"/>
        </w:rPr>
        <w:t>Бюджет для граждан</w:t>
      </w:r>
      <w:r w:rsidR="00C63E87">
        <w:rPr>
          <w:rFonts w:ascii="Times New Roman" w:hAnsi="Times New Roman" w:cs="Times New Roman"/>
        </w:rPr>
        <w:t>»</w:t>
      </w:r>
      <w:r w:rsidRPr="009729CA">
        <w:rPr>
          <w:rFonts w:ascii="Times New Roman" w:hAnsi="Times New Roman" w:cs="Times New Roman"/>
        </w:rPr>
        <w:t xml:space="preserve">, в настоящее время открытость и публичность бюджетных расходов обеспечивается размещением на сайте </w:t>
      </w:r>
      <w:hyperlink r:id="rId12" w:history="1">
        <w:r w:rsidRPr="002023CD">
          <w:rPr>
            <w:rStyle w:val="a3"/>
            <w:rFonts w:ascii="Times New Roman" w:hAnsi="Times New Roman"/>
            <w:b w:val="0"/>
            <w:color w:val="auto"/>
          </w:rPr>
          <w:t>zakupki.gov.ru</w:t>
        </w:r>
      </w:hyperlink>
      <w:r w:rsidRPr="009729CA">
        <w:rPr>
          <w:rFonts w:ascii="Times New Roman" w:hAnsi="Times New Roman" w:cs="Times New Roman"/>
        </w:rPr>
        <w:t xml:space="preserve"> данных о планируемых и осуществляемых закупках получателями бюджетных средств.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 xml:space="preserve">В целях обеспечения принципа прозрачности (открытости) бюджета бюджетной системы финансовые органы муниципальных образований обязаны с 1 января 2020 года обеспечить размещение информации на едином портале в соответствии с </w:t>
      </w:r>
      <w:hyperlink r:id="rId13" w:history="1">
        <w:r w:rsidRPr="002023CD">
          <w:rPr>
            <w:rStyle w:val="a3"/>
            <w:rFonts w:ascii="Times New Roman" w:hAnsi="Times New Roman"/>
            <w:b w:val="0"/>
            <w:color w:val="auto"/>
          </w:rPr>
          <w:t>приказом</w:t>
        </w:r>
      </w:hyperlink>
      <w:r w:rsidRPr="009729CA">
        <w:rPr>
          <w:rFonts w:ascii="Times New Roman" w:hAnsi="Times New Roman" w:cs="Times New Roman"/>
        </w:rPr>
        <w:t xml:space="preserve"> Минфина Российской </w:t>
      </w:r>
      <w:r w:rsidR="002023CD">
        <w:rPr>
          <w:rFonts w:ascii="Times New Roman" w:hAnsi="Times New Roman" w:cs="Times New Roman"/>
        </w:rPr>
        <w:t>Федерации от 28.12.</w:t>
      </w:r>
      <w:r w:rsidR="001E5230">
        <w:rPr>
          <w:rFonts w:ascii="Times New Roman" w:hAnsi="Times New Roman" w:cs="Times New Roman"/>
        </w:rPr>
        <w:t>2016 №</w:t>
      </w:r>
      <w:r w:rsidR="002023CD">
        <w:rPr>
          <w:rFonts w:ascii="Times New Roman" w:hAnsi="Times New Roman" w:cs="Times New Roman"/>
        </w:rPr>
        <w:t xml:space="preserve"> 243н </w:t>
      </w:r>
      <w:r w:rsidR="00C63E87">
        <w:rPr>
          <w:rFonts w:ascii="Times New Roman" w:hAnsi="Times New Roman" w:cs="Times New Roman"/>
        </w:rPr>
        <w:t>«</w:t>
      </w:r>
      <w:r w:rsidRPr="009729CA">
        <w:rPr>
          <w:rFonts w:ascii="Times New Roman" w:hAnsi="Times New Roman" w:cs="Times New Roman"/>
        </w:rPr>
        <w:t>О составе и порядке размещения и предоставления информации на едином портале бюджетн</w:t>
      </w:r>
      <w:r w:rsidR="002023CD">
        <w:rPr>
          <w:rFonts w:ascii="Times New Roman" w:hAnsi="Times New Roman" w:cs="Times New Roman"/>
        </w:rPr>
        <w:t>ой системы Российской Федерации</w:t>
      </w:r>
      <w:r w:rsidR="00C63E87">
        <w:rPr>
          <w:rFonts w:ascii="Times New Roman" w:hAnsi="Times New Roman" w:cs="Times New Roman"/>
        </w:rPr>
        <w:t>»</w:t>
      </w:r>
      <w:r w:rsidRPr="009729CA">
        <w:rPr>
          <w:rFonts w:ascii="Times New Roman" w:hAnsi="Times New Roman" w:cs="Times New Roman"/>
        </w:rPr>
        <w:t xml:space="preserve">, разработанного в соответствии со </w:t>
      </w:r>
      <w:hyperlink r:id="rId14" w:history="1">
        <w:r w:rsidRPr="002023CD">
          <w:rPr>
            <w:rStyle w:val="a3"/>
            <w:rFonts w:ascii="Times New Roman" w:hAnsi="Times New Roman"/>
            <w:b w:val="0"/>
            <w:color w:val="auto"/>
          </w:rPr>
          <w:t>статьёй 165</w:t>
        </w:r>
      </w:hyperlink>
      <w:r w:rsidRPr="009729CA">
        <w:rPr>
          <w:rFonts w:ascii="Times New Roman" w:hAnsi="Times New Roman" w:cs="Times New Roman"/>
        </w:rPr>
        <w:t xml:space="preserve"> Бюджетного кодекса Российской Федерации.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5. Осуществление в долгосрочном периоде мероприятий по совершенствованию бюджетного процесса, развитию системы управления муниципальным долгом, имуществом, финансовыми активами, интеграции процедур в рамках контрактной системы в бюджетный процесс, повышению эффективности деятельности органов исполнительной власти.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6. Усиление муниципального внешнего и внутреннего финансового контроля за деятельностью главных администраторов и главных распорядителей бюджетных средств по обеспечению целевого и результативного использования бюджетных средств.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Дальнейшее совершенствование системы контроля должно способствовать переориентации контрольных мероприятий. Деятельность контрольных органов должна носить больше профилактический характер и направляться на предупреждение и пресечение нарушений законодательства.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Основанная на высоких темпах экономического развития и растущих ценах на ресурсы модель постоянного роста бюджетных расходов к настоящему моменту исчерпала свои возможности. В этих условиях на первый план выходит решение задач повышения эффективности расходов и переориентации бюджетных ассигнований в рамках существующих бюджетных ограничений на реализацию приоритетных направлений государственной и муниципальной политики.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 xml:space="preserve">Реализация этих мер будет являться необходимым условием повышения эффективности системы управления общественными муниципальными финансами и, как следствие, минимизации рисков несбалансированности бюджета </w:t>
      </w:r>
      <w:r w:rsidR="000245CE">
        <w:rPr>
          <w:rFonts w:ascii="Times New Roman" w:hAnsi="Times New Roman" w:cs="Times New Roman"/>
        </w:rPr>
        <w:t xml:space="preserve">муниципального образования </w:t>
      </w:r>
      <w:r w:rsidR="00C63E87">
        <w:rPr>
          <w:rFonts w:ascii="Times New Roman" w:hAnsi="Times New Roman" w:cs="Times New Roman"/>
        </w:rPr>
        <w:t>«</w:t>
      </w:r>
      <w:r w:rsidR="000245CE">
        <w:rPr>
          <w:rFonts w:ascii="Times New Roman" w:hAnsi="Times New Roman" w:cs="Times New Roman"/>
        </w:rPr>
        <w:t>Заларинский район</w:t>
      </w:r>
      <w:r w:rsidR="00C63E87">
        <w:rPr>
          <w:rFonts w:ascii="Times New Roman" w:hAnsi="Times New Roman" w:cs="Times New Roman"/>
        </w:rPr>
        <w:t>»</w:t>
      </w:r>
      <w:r w:rsidRPr="009729CA">
        <w:rPr>
          <w:rFonts w:ascii="Times New Roman" w:hAnsi="Times New Roman" w:cs="Times New Roman"/>
        </w:rPr>
        <w:t xml:space="preserve"> в долгосрочном периоде.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Исходя из этого, для достижения целей и решения задач долгосрочного бюджетного прогноза необходимо соблюдение следующих основных принципов долгосрочной бюджетной политики: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- надежность (достоверность) и консервативность оценок и прогнозов, положенных в основу долгосрочной бюджетной политики;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 xml:space="preserve">- долгосрочная устойчивость и сбалансированность бюджета </w:t>
      </w:r>
      <w:r w:rsidR="000245CE">
        <w:rPr>
          <w:rFonts w:ascii="Times New Roman" w:hAnsi="Times New Roman" w:cs="Times New Roman"/>
        </w:rPr>
        <w:t xml:space="preserve">муниципального образования </w:t>
      </w:r>
      <w:r w:rsidR="00C63E87">
        <w:rPr>
          <w:rFonts w:ascii="Times New Roman" w:hAnsi="Times New Roman" w:cs="Times New Roman"/>
        </w:rPr>
        <w:t>«</w:t>
      </w:r>
      <w:r w:rsidR="000245CE">
        <w:rPr>
          <w:rFonts w:ascii="Times New Roman" w:hAnsi="Times New Roman" w:cs="Times New Roman"/>
        </w:rPr>
        <w:t>Заларинский район</w:t>
      </w:r>
      <w:r w:rsidR="00C63E87">
        <w:rPr>
          <w:rFonts w:ascii="Times New Roman" w:hAnsi="Times New Roman" w:cs="Times New Roman"/>
        </w:rPr>
        <w:t>»</w:t>
      </w:r>
      <w:r w:rsidRPr="009729CA">
        <w:rPr>
          <w:rFonts w:ascii="Times New Roman" w:hAnsi="Times New Roman" w:cs="Times New Roman"/>
        </w:rPr>
        <w:t>;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- сохранение объема муниципального долга на экономически безопасном уровне, позволяющем обеспечивать привлечение заемных средств на условиях реальной возможности обслуживания и погашения данных обязательств;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 xml:space="preserve">- формирование бюджетных параметров исходя из необходимости безусловного исполнения действующих расходных обязательств, в том числе с учетом возможности их оптимизации и </w:t>
      </w:r>
      <w:r w:rsidRPr="009729CA">
        <w:rPr>
          <w:rFonts w:ascii="Times New Roman" w:hAnsi="Times New Roman" w:cs="Times New Roman"/>
        </w:rPr>
        <w:lastRenderedPageBreak/>
        <w:t>повышения эффективности исполнения;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- принятие новых расходных обязательств на основе сравнительной оценки их эффективности и разных способов достижения поставленных целей;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- обеспечение достаточной гибкости объемов и структуры бюджетных расходов, в том числе наличие нераспределенных ресурсов на будущие периоды и критериев для их использования в соответствии с уточнением приоритетных задач либо сокращения (в пределах условно утвержденных расходов) при неблагоприятной динамике бюджетных доходов;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- создание постоянно действующих механизмов повышения эффективности бюджетных расходов, стимулов для выявления и использования резервов для достижения планируемых (установленных) результатов.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Общая эффективность реализации долгосрочного бюджетного прогноза будет определяться ее практическим применением в рамках бюджетного процесса.</w:t>
      </w:r>
    </w:p>
    <w:p w:rsidR="009729CA" w:rsidRPr="002023CD" w:rsidRDefault="009729CA" w:rsidP="00C525E2">
      <w:pPr>
        <w:pStyle w:val="1"/>
        <w:ind w:firstLine="709"/>
        <w:jc w:val="both"/>
        <w:rPr>
          <w:rFonts w:ascii="Times New Roman" w:eastAsiaTheme="minorEastAsia" w:hAnsi="Times New Roman" w:cs="Times New Roman"/>
          <w:color w:val="auto"/>
        </w:rPr>
      </w:pPr>
      <w:bookmarkStart w:id="2" w:name="sub_400"/>
      <w:r w:rsidRPr="002023CD">
        <w:rPr>
          <w:rFonts w:ascii="Times New Roman" w:eastAsiaTheme="minorEastAsia" w:hAnsi="Times New Roman" w:cs="Times New Roman"/>
          <w:color w:val="auto"/>
        </w:rPr>
        <w:t>4. Условия формирования бюджетного прогноза на долгосрочный период</w:t>
      </w:r>
    </w:p>
    <w:bookmarkEnd w:id="2"/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Настоящий бюджетный прогноз разработан на базе основных показателей Прогноза социально-экономического развития муниципального образован</w:t>
      </w:r>
      <w:r w:rsidR="00592CD7">
        <w:rPr>
          <w:rFonts w:ascii="Times New Roman" w:hAnsi="Times New Roman" w:cs="Times New Roman"/>
        </w:rPr>
        <w:t>ия на долгосрочный период до 2030</w:t>
      </w:r>
      <w:r w:rsidRPr="009729CA">
        <w:rPr>
          <w:rFonts w:ascii="Times New Roman" w:hAnsi="Times New Roman" w:cs="Times New Roman"/>
        </w:rPr>
        <w:t xml:space="preserve"> года.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Расчет основных параметров долгосрочного прогноза на период до 20</w:t>
      </w:r>
      <w:r w:rsidR="005959B7">
        <w:rPr>
          <w:rFonts w:ascii="Times New Roman" w:hAnsi="Times New Roman" w:cs="Times New Roman"/>
        </w:rPr>
        <w:t>30</w:t>
      </w:r>
      <w:r w:rsidRPr="009729CA">
        <w:rPr>
          <w:rFonts w:ascii="Times New Roman" w:hAnsi="Times New Roman" w:cs="Times New Roman"/>
        </w:rPr>
        <w:t xml:space="preserve"> года подготовлен с учетом внешних изменений и внутренних условий, факторов экономического развития с применением индексов-дефляторов, рекомендованных Министерством экономического развития Российской Федерации.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 xml:space="preserve">Основные прогнозные показатели долгосрочного прогноза скорректированы в соответствии с особенностями структуры экономики муниципального образования, на основании сценарных условий функционирования экономики Российской Федерации и информации о планах развития ведущих предприятий и организаций, осуществляющих свою деятельность на территории </w:t>
      </w:r>
      <w:r w:rsidR="000245CE">
        <w:rPr>
          <w:rFonts w:ascii="Times New Roman" w:hAnsi="Times New Roman" w:cs="Times New Roman"/>
        </w:rPr>
        <w:t xml:space="preserve">муниципального образования </w:t>
      </w:r>
      <w:r w:rsidR="00C63E87">
        <w:rPr>
          <w:rFonts w:ascii="Times New Roman" w:hAnsi="Times New Roman" w:cs="Times New Roman"/>
        </w:rPr>
        <w:t>«</w:t>
      </w:r>
      <w:r w:rsidR="000245CE">
        <w:rPr>
          <w:rFonts w:ascii="Times New Roman" w:hAnsi="Times New Roman" w:cs="Times New Roman"/>
        </w:rPr>
        <w:t>Заларинский район</w:t>
      </w:r>
      <w:r w:rsidR="00C63E87">
        <w:rPr>
          <w:rFonts w:ascii="Times New Roman" w:hAnsi="Times New Roman" w:cs="Times New Roman"/>
        </w:rPr>
        <w:t>»</w:t>
      </w:r>
      <w:r w:rsidRPr="009729CA">
        <w:rPr>
          <w:rFonts w:ascii="Times New Roman" w:hAnsi="Times New Roman" w:cs="Times New Roman"/>
        </w:rPr>
        <w:t>.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4.1. Основные подходы к формированию доходов бюджета муниципального образования на период до 20</w:t>
      </w:r>
      <w:r w:rsidR="00C25A5F">
        <w:rPr>
          <w:rFonts w:ascii="Times New Roman" w:hAnsi="Times New Roman" w:cs="Times New Roman"/>
        </w:rPr>
        <w:t>30</w:t>
      </w:r>
      <w:r w:rsidRPr="009729CA">
        <w:rPr>
          <w:rFonts w:ascii="Times New Roman" w:hAnsi="Times New Roman" w:cs="Times New Roman"/>
        </w:rPr>
        <w:t xml:space="preserve"> года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 xml:space="preserve">Налоговая политика муниципального образования на долгосрочную перспективу ориентирована на развитие налогового потенциала, в том числе за счет улучшения качества налогового администрирования, сокращения теневой экономики, реализации комплекса мер бюджетного и налогового стимулирования в целях привлечения инвестиций для реализации приоритетных направлений и проектов, способных увеличить поступление доходов в бюджет </w:t>
      </w:r>
      <w:r w:rsidR="000245CE">
        <w:rPr>
          <w:rFonts w:ascii="Times New Roman" w:hAnsi="Times New Roman" w:cs="Times New Roman"/>
        </w:rPr>
        <w:t xml:space="preserve">муниципального образования </w:t>
      </w:r>
      <w:r w:rsidR="00C63E87">
        <w:rPr>
          <w:rFonts w:ascii="Times New Roman" w:hAnsi="Times New Roman" w:cs="Times New Roman"/>
        </w:rPr>
        <w:t>«</w:t>
      </w:r>
      <w:r w:rsidR="000245CE">
        <w:rPr>
          <w:rFonts w:ascii="Times New Roman" w:hAnsi="Times New Roman" w:cs="Times New Roman"/>
        </w:rPr>
        <w:t>Заларинский район</w:t>
      </w:r>
      <w:r w:rsidR="00C63E87">
        <w:rPr>
          <w:rFonts w:ascii="Times New Roman" w:hAnsi="Times New Roman" w:cs="Times New Roman"/>
        </w:rPr>
        <w:t>»</w:t>
      </w:r>
      <w:r w:rsidRPr="009729CA">
        <w:rPr>
          <w:rFonts w:ascii="Times New Roman" w:hAnsi="Times New Roman" w:cs="Times New Roman"/>
        </w:rPr>
        <w:t>.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Основными критериями эффективности налоговой политики являются возможность финансового обеспечения расходных обязательств публично-правовых образований при максимальном благоприятствовании развитию человеческого капитала, преимущественному положению добросовестных налогоплательщиков по сравнению с субъектами хозяйственной деятельности, уклоняющимися от уплаты налогов и сборов.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 xml:space="preserve">Формирование доходов бюджета </w:t>
      </w:r>
      <w:r w:rsidR="000245CE">
        <w:rPr>
          <w:rFonts w:ascii="Times New Roman" w:hAnsi="Times New Roman" w:cs="Times New Roman"/>
        </w:rPr>
        <w:t xml:space="preserve">муниципального образования </w:t>
      </w:r>
      <w:r w:rsidR="00C63E87">
        <w:rPr>
          <w:rFonts w:ascii="Times New Roman" w:hAnsi="Times New Roman" w:cs="Times New Roman"/>
        </w:rPr>
        <w:t>«</w:t>
      </w:r>
      <w:r w:rsidR="000245CE">
        <w:rPr>
          <w:rFonts w:ascii="Times New Roman" w:hAnsi="Times New Roman" w:cs="Times New Roman"/>
        </w:rPr>
        <w:t>Заларинский район</w:t>
      </w:r>
      <w:r w:rsidR="00C63E87">
        <w:rPr>
          <w:rFonts w:ascii="Times New Roman" w:hAnsi="Times New Roman" w:cs="Times New Roman"/>
        </w:rPr>
        <w:t>»</w:t>
      </w:r>
      <w:r w:rsidRPr="009729CA">
        <w:rPr>
          <w:rFonts w:ascii="Times New Roman" w:hAnsi="Times New Roman" w:cs="Times New Roman"/>
        </w:rPr>
        <w:t xml:space="preserve"> на период до </w:t>
      </w:r>
      <w:r w:rsidR="00BE7AEA">
        <w:rPr>
          <w:rFonts w:ascii="Times New Roman" w:hAnsi="Times New Roman" w:cs="Times New Roman"/>
        </w:rPr>
        <w:t>20</w:t>
      </w:r>
      <w:r w:rsidR="000A6BDE">
        <w:rPr>
          <w:rFonts w:ascii="Times New Roman" w:hAnsi="Times New Roman" w:cs="Times New Roman"/>
        </w:rPr>
        <w:t>30</w:t>
      </w:r>
      <w:r w:rsidRPr="009729CA">
        <w:rPr>
          <w:rFonts w:ascii="Times New Roman" w:hAnsi="Times New Roman" w:cs="Times New Roman"/>
        </w:rPr>
        <w:t xml:space="preserve"> года осуществлено с учетом следующих подходов: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 xml:space="preserve">- </w:t>
      </w:r>
      <w:r w:rsidR="001E5230">
        <w:rPr>
          <w:rFonts w:ascii="Times New Roman" w:hAnsi="Times New Roman" w:cs="Times New Roman"/>
        </w:rPr>
        <w:t>изменение порядка начисления и оплаты Единого налогового платежа</w:t>
      </w:r>
      <w:r w:rsidRPr="009729CA">
        <w:rPr>
          <w:rFonts w:ascii="Times New Roman" w:hAnsi="Times New Roman" w:cs="Times New Roman"/>
        </w:rPr>
        <w:t>;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- сокращение возможностей уклонения от уплаты налогов и сборов, формирование максимально благоприятных условий для добросовестных налогоплательщиков;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- эффективного использования муниципального имущества.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Доходы от управления имуществом должны обеспечить достижение основной цели по формированию бюджетных доходов, необходимых для исполнения расходных обязательств муниципального образования, а также поддерживать благоприятные условия для экономического роста и притока инвестиций.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 xml:space="preserve">Прогноз доходов бюджета </w:t>
      </w:r>
      <w:r w:rsidR="000245CE">
        <w:rPr>
          <w:rFonts w:ascii="Times New Roman" w:hAnsi="Times New Roman" w:cs="Times New Roman"/>
        </w:rPr>
        <w:t xml:space="preserve">муниципального образования </w:t>
      </w:r>
      <w:r w:rsidR="00C63E87">
        <w:rPr>
          <w:rFonts w:ascii="Times New Roman" w:hAnsi="Times New Roman" w:cs="Times New Roman"/>
        </w:rPr>
        <w:t>«</w:t>
      </w:r>
      <w:r w:rsidR="000245CE">
        <w:rPr>
          <w:rFonts w:ascii="Times New Roman" w:hAnsi="Times New Roman" w:cs="Times New Roman"/>
        </w:rPr>
        <w:t>Заларинский район</w:t>
      </w:r>
      <w:r w:rsidR="00C63E87">
        <w:rPr>
          <w:rFonts w:ascii="Times New Roman" w:hAnsi="Times New Roman" w:cs="Times New Roman"/>
        </w:rPr>
        <w:t>»</w:t>
      </w:r>
      <w:r w:rsidRPr="009729CA">
        <w:rPr>
          <w:rFonts w:ascii="Times New Roman" w:hAnsi="Times New Roman" w:cs="Times New Roman"/>
        </w:rPr>
        <w:t xml:space="preserve"> на период до </w:t>
      </w:r>
      <w:r w:rsidR="00BE7AEA">
        <w:rPr>
          <w:rFonts w:ascii="Times New Roman" w:hAnsi="Times New Roman" w:cs="Times New Roman"/>
        </w:rPr>
        <w:t>20</w:t>
      </w:r>
      <w:r w:rsidR="000A6BDE">
        <w:rPr>
          <w:rFonts w:ascii="Times New Roman" w:hAnsi="Times New Roman" w:cs="Times New Roman"/>
        </w:rPr>
        <w:t>30</w:t>
      </w:r>
      <w:r w:rsidRPr="009729CA">
        <w:rPr>
          <w:rFonts w:ascii="Times New Roman" w:hAnsi="Times New Roman" w:cs="Times New Roman"/>
        </w:rPr>
        <w:t xml:space="preserve"> года сформирован исходя из расчетов, представленных администраторами доходов бюджета </w:t>
      </w:r>
      <w:r w:rsidR="000245CE">
        <w:rPr>
          <w:rFonts w:ascii="Times New Roman" w:hAnsi="Times New Roman" w:cs="Times New Roman"/>
        </w:rPr>
        <w:t xml:space="preserve">муниципального образования </w:t>
      </w:r>
      <w:r w:rsidR="00C63E87">
        <w:rPr>
          <w:rFonts w:ascii="Times New Roman" w:hAnsi="Times New Roman" w:cs="Times New Roman"/>
        </w:rPr>
        <w:t>«</w:t>
      </w:r>
      <w:r w:rsidR="000245CE">
        <w:rPr>
          <w:rFonts w:ascii="Times New Roman" w:hAnsi="Times New Roman" w:cs="Times New Roman"/>
        </w:rPr>
        <w:t>Заларинский район</w:t>
      </w:r>
      <w:r w:rsidR="00C63E87">
        <w:rPr>
          <w:rFonts w:ascii="Times New Roman" w:hAnsi="Times New Roman" w:cs="Times New Roman"/>
        </w:rPr>
        <w:t>»</w:t>
      </w:r>
      <w:r w:rsidRPr="009729CA">
        <w:rPr>
          <w:rFonts w:ascii="Times New Roman" w:hAnsi="Times New Roman" w:cs="Times New Roman"/>
        </w:rPr>
        <w:t xml:space="preserve">, с учетом нормативов отчислений от федеральных и региональных налогов и сборов, установленных </w:t>
      </w:r>
      <w:hyperlink r:id="rId15" w:history="1">
        <w:r w:rsidRPr="001E5230">
          <w:rPr>
            <w:rStyle w:val="a3"/>
            <w:rFonts w:ascii="Times New Roman" w:hAnsi="Times New Roman"/>
            <w:b w:val="0"/>
            <w:color w:val="auto"/>
          </w:rPr>
          <w:t>Бюджетным кодексом</w:t>
        </w:r>
      </w:hyperlink>
      <w:r w:rsidRPr="009729CA">
        <w:rPr>
          <w:rFonts w:ascii="Times New Roman" w:hAnsi="Times New Roman" w:cs="Times New Roman"/>
        </w:rPr>
        <w:t xml:space="preserve"> Российской Федерации, </w:t>
      </w:r>
      <w:hyperlink r:id="rId16" w:history="1">
        <w:r w:rsidRPr="001E5230">
          <w:rPr>
            <w:rStyle w:val="a3"/>
            <w:rFonts w:ascii="Times New Roman" w:hAnsi="Times New Roman"/>
            <w:b w:val="0"/>
            <w:color w:val="auto"/>
          </w:rPr>
          <w:t>Законом</w:t>
        </w:r>
      </w:hyperlink>
      <w:r w:rsidRPr="009729CA">
        <w:rPr>
          <w:rFonts w:ascii="Times New Roman" w:hAnsi="Times New Roman" w:cs="Times New Roman"/>
        </w:rPr>
        <w:t xml:space="preserve"> Иркутской </w:t>
      </w:r>
      <w:r w:rsidRPr="00DC1D6F">
        <w:rPr>
          <w:rFonts w:ascii="Times New Roman" w:hAnsi="Times New Roman" w:cs="Times New Roman"/>
        </w:rPr>
        <w:t xml:space="preserve">области от </w:t>
      </w:r>
      <w:r w:rsidR="001E5230" w:rsidRPr="00DC1D6F">
        <w:rPr>
          <w:rFonts w:ascii="Times New Roman" w:hAnsi="Times New Roman" w:cs="Times New Roman"/>
        </w:rPr>
        <w:t xml:space="preserve">22.10.2013 № 74-ОЗ </w:t>
      </w:r>
      <w:r w:rsidR="00C63E87">
        <w:rPr>
          <w:rFonts w:ascii="Times New Roman" w:hAnsi="Times New Roman" w:cs="Times New Roman"/>
        </w:rPr>
        <w:t>«</w:t>
      </w:r>
      <w:r w:rsidRPr="00DC1D6F">
        <w:rPr>
          <w:rFonts w:ascii="Times New Roman" w:hAnsi="Times New Roman" w:cs="Times New Roman"/>
        </w:rPr>
        <w:t>О</w:t>
      </w:r>
      <w:r w:rsidRPr="009729CA">
        <w:rPr>
          <w:rFonts w:ascii="Times New Roman" w:hAnsi="Times New Roman" w:cs="Times New Roman"/>
        </w:rPr>
        <w:t xml:space="preserve"> межбюджетных трансфертах и нормативах отчисления доходов в местный бюджет</w:t>
      </w:r>
      <w:r w:rsidR="00C63E87">
        <w:rPr>
          <w:rFonts w:ascii="Times New Roman" w:hAnsi="Times New Roman" w:cs="Times New Roman"/>
        </w:rPr>
        <w:t>»</w:t>
      </w:r>
      <w:r w:rsidRPr="009729CA">
        <w:rPr>
          <w:rFonts w:ascii="Times New Roman" w:hAnsi="Times New Roman" w:cs="Times New Roman"/>
        </w:rPr>
        <w:t>.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 xml:space="preserve">4.2. Основные подходы к формированию расходов бюджета муниципального образования на </w:t>
      </w:r>
      <w:r w:rsidRPr="009729CA">
        <w:rPr>
          <w:rFonts w:ascii="Times New Roman" w:hAnsi="Times New Roman" w:cs="Times New Roman"/>
        </w:rPr>
        <w:lastRenderedPageBreak/>
        <w:t xml:space="preserve">период до </w:t>
      </w:r>
      <w:r w:rsidR="00BE7AEA">
        <w:rPr>
          <w:rFonts w:ascii="Times New Roman" w:hAnsi="Times New Roman" w:cs="Times New Roman"/>
        </w:rPr>
        <w:t>20</w:t>
      </w:r>
      <w:r w:rsidR="000A6BDE">
        <w:rPr>
          <w:rFonts w:ascii="Times New Roman" w:hAnsi="Times New Roman" w:cs="Times New Roman"/>
        </w:rPr>
        <w:t>30</w:t>
      </w:r>
      <w:r w:rsidRPr="009729CA">
        <w:rPr>
          <w:rFonts w:ascii="Times New Roman" w:hAnsi="Times New Roman" w:cs="Times New Roman"/>
        </w:rPr>
        <w:t xml:space="preserve"> года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 xml:space="preserve">Прогноз расходов бюджета </w:t>
      </w:r>
      <w:r w:rsidR="000245CE">
        <w:rPr>
          <w:rFonts w:ascii="Times New Roman" w:hAnsi="Times New Roman" w:cs="Times New Roman"/>
        </w:rPr>
        <w:t xml:space="preserve">муниципального образования </w:t>
      </w:r>
      <w:r w:rsidR="00C63E87">
        <w:rPr>
          <w:rFonts w:ascii="Times New Roman" w:hAnsi="Times New Roman" w:cs="Times New Roman"/>
        </w:rPr>
        <w:t>«</w:t>
      </w:r>
      <w:r w:rsidR="000245CE">
        <w:rPr>
          <w:rFonts w:ascii="Times New Roman" w:hAnsi="Times New Roman" w:cs="Times New Roman"/>
        </w:rPr>
        <w:t>Заларинский район</w:t>
      </w:r>
      <w:r w:rsidR="00C63E87">
        <w:rPr>
          <w:rFonts w:ascii="Times New Roman" w:hAnsi="Times New Roman" w:cs="Times New Roman"/>
        </w:rPr>
        <w:t>»</w:t>
      </w:r>
      <w:r w:rsidRPr="009729CA">
        <w:rPr>
          <w:rFonts w:ascii="Times New Roman" w:hAnsi="Times New Roman" w:cs="Times New Roman"/>
        </w:rPr>
        <w:t xml:space="preserve"> на период до </w:t>
      </w:r>
      <w:r w:rsidR="00BE7AEA">
        <w:rPr>
          <w:rFonts w:ascii="Times New Roman" w:hAnsi="Times New Roman" w:cs="Times New Roman"/>
        </w:rPr>
        <w:t>20</w:t>
      </w:r>
      <w:r w:rsidR="000A6BDE">
        <w:rPr>
          <w:rFonts w:ascii="Times New Roman" w:hAnsi="Times New Roman" w:cs="Times New Roman"/>
        </w:rPr>
        <w:t>30</w:t>
      </w:r>
      <w:r w:rsidRPr="009729CA">
        <w:rPr>
          <w:rFonts w:ascii="Times New Roman" w:hAnsi="Times New Roman" w:cs="Times New Roman"/>
        </w:rPr>
        <w:t xml:space="preserve"> года сформирован в соответствии с расходными обязательствами, отнесенными </w:t>
      </w:r>
      <w:hyperlink r:id="rId17" w:history="1">
        <w:r w:rsidRPr="001E5230">
          <w:rPr>
            <w:rStyle w:val="a3"/>
            <w:rFonts w:ascii="Times New Roman" w:hAnsi="Times New Roman"/>
            <w:b w:val="0"/>
            <w:color w:val="auto"/>
          </w:rPr>
          <w:t>Конституцией</w:t>
        </w:r>
      </w:hyperlink>
      <w:r w:rsidRPr="009729CA">
        <w:rPr>
          <w:rFonts w:ascii="Times New Roman" w:hAnsi="Times New Roman" w:cs="Times New Roman"/>
        </w:rPr>
        <w:t xml:space="preserve"> Российской Федерации и федеральными законами к полномочиям субъектов Российской Федерации и органов местного самоуправления и предполагает относительную стабильность структуры расходов в долгосрочной перспективе.</w:t>
      </w:r>
    </w:p>
    <w:p w:rsidR="001E5230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 xml:space="preserve">Будет продолжено развитие образования, культуры и спорта. 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При этом должно быть обе</w:t>
      </w:r>
      <w:r w:rsidR="001E5230">
        <w:rPr>
          <w:rFonts w:ascii="Times New Roman" w:hAnsi="Times New Roman" w:cs="Times New Roman"/>
        </w:rPr>
        <w:t xml:space="preserve">спечено безусловное исполнение </w:t>
      </w:r>
      <w:r w:rsidR="00C63E87">
        <w:rPr>
          <w:rFonts w:ascii="Times New Roman" w:hAnsi="Times New Roman" w:cs="Times New Roman"/>
        </w:rPr>
        <w:t>«</w:t>
      </w:r>
      <w:r w:rsidRPr="009729CA">
        <w:rPr>
          <w:rFonts w:ascii="Times New Roman" w:hAnsi="Times New Roman" w:cs="Times New Roman"/>
        </w:rPr>
        <w:t>майских</w:t>
      </w:r>
      <w:r w:rsidR="00C63E87">
        <w:rPr>
          <w:rFonts w:ascii="Times New Roman" w:hAnsi="Times New Roman" w:cs="Times New Roman"/>
        </w:rPr>
        <w:t>»</w:t>
      </w:r>
      <w:r w:rsidRPr="009729CA">
        <w:rPr>
          <w:rFonts w:ascii="Times New Roman" w:hAnsi="Times New Roman" w:cs="Times New Roman"/>
        </w:rPr>
        <w:t xml:space="preserve"> Указов Президента Российской Федерации, изданных 7 мая 2012 года, 12 мая 2018 года, направленных на развитие экономики, образования, реализацию социальной и демографической политики, обеспечение граждан </w:t>
      </w:r>
      <w:r w:rsidR="000245CE">
        <w:rPr>
          <w:rFonts w:ascii="Times New Roman" w:hAnsi="Times New Roman" w:cs="Times New Roman"/>
        </w:rPr>
        <w:t xml:space="preserve">муниципального образования </w:t>
      </w:r>
      <w:r w:rsidR="00C63E87">
        <w:rPr>
          <w:rFonts w:ascii="Times New Roman" w:hAnsi="Times New Roman" w:cs="Times New Roman"/>
        </w:rPr>
        <w:t>«</w:t>
      </w:r>
      <w:r w:rsidR="000245CE">
        <w:rPr>
          <w:rFonts w:ascii="Times New Roman" w:hAnsi="Times New Roman" w:cs="Times New Roman"/>
        </w:rPr>
        <w:t>Заларинский район</w:t>
      </w:r>
      <w:r w:rsidR="00C63E87">
        <w:rPr>
          <w:rFonts w:ascii="Times New Roman" w:hAnsi="Times New Roman" w:cs="Times New Roman"/>
        </w:rPr>
        <w:t>»</w:t>
      </w:r>
      <w:r w:rsidRPr="009729CA">
        <w:rPr>
          <w:rFonts w:ascii="Times New Roman" w:hAnsi="Times New Roman" w:cs="Times New Roman"/>
        </w:rPr>
        <w:t xml:space="preserve"> доступным и комфортным жильем</w:t>
      </w:r>
      <w:r w:rsidR="001E5230">
        <w:rPr>
          <w:rFonts w:ascii="Times New Roman" w:hAnsi="Times New Roman" w:cs="Times New Roman"/>
        </w:rPr>
        <w:t>.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С учётом того, что обеспечение расходных обязательств источниками финансирования является необходимым условием реализации муниципальной политики, при формировании прогноза расходов подтвержден безусловный приоритет исполнения действующих обязательств. Инициативы и предложения по принятию новых расходных обязательств будут ограничиваться, их рассмотрение будет возможно исключительно после соответствующей оценки их эффективности и учитываться только при условии адекватной оптимизации расходов в заданных бюджетных ограничениях.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 xml:space="preserve">Предельный объем расходов бюджета </w:t>
      </w:r>
      <w:r w:rsidR="000245CE">
        <w:rPr>
          <w:rFonts w:ascii="Times New Roman" w:hAnsi="Times New Roman" w:cs="Times New Roman"/>
        </w:rPr>
        <w:t xml:space="preserve">муниципального образования </w:t>
      </w:r>
      <w:r w:rsidR="00C63E87">
        <w:rPr>
          <w:rFonts w:ascii="Times New Roman" w:hAnsi="Times New Roman" w:cs="Times New Roman"/>
        </w:rPr>
        <w:t>«</w:t>
      </w:r>
      <w:r w:rsidR="000245CE">
        <w:rPr>
          <w:rFonts w:ascii="Times New Roman" w:hAnsi="Times New Roman" w:cs="Times New Roman"/>
        </w:rPr>
        <w:t>Заларинский район</w:t>
      </w:r>
      <w:r w:rsidR="00C63E87">
        <w:rPr>
          <w:rFonts w:ascii="Times New Roman" w:hAnsi="Times New Roman" w:cs="Times New Roman"/>
        </w:rPr>
        <w:t>»</w:t>
      </w:r>
      <w:r w:rsidRPr="009729CA">
        <w:rPr>
          <w:rFonts w:ascii="Times New Roman" w:hAnsi="Times New Roman" w:cs="Times New Roman"/>
        </w:rPr>
        <w:t xml:space="preserve"> на период до </w:t>
      </w:r>
      <w:r w:rsidR="00BE7AEA">
        <w:rPr>
          <w:rFonts w:ascii="Times New Roman" w:hAnsi="Times New Roman" w:cs="Times New Roman"/>
        </w:rPr>
        <w:t>20</w:t>
      </w:r>
      <w:r w:rsidR="000A6BDE">
        <w:rPr>
          <w:rFonts w:ascii="Times New Roman" w:hAnsi="Times New Roman" w:cs="Times New Roman"/>
        </w:rPr>
        <w:t>30</w:t>
      </w:r>
      <w:r w:rsidRPr="009729CA">
        <w:rPr>
          <w:rFonts w:ascii="Times New Roman" w:hAnsi="Times New Roman" w:cs="Times New Roman"/>
        </w:rPr>
        <w:t xml:space="preserve"> года спрогнозирован с учетом ограничений, установленных </w:t>
      </w:r>
      <w:hyperlink r:id="rId18" w:history="1">
        <w:r w:rsidRPr="001E5230">
          <w:rPr>
            <w:rStyle w:val="a3"/>
            <w:rFonts w:ascii="Times New Roman" w:hAnsi="Times New Roman"/>
            <w:b w:val="0"/>
            <w:color w:val="auto"/>
          </w:rPr>
          <w:t>Бюджетным кодексом</w:t>
        </w:r>
      </w:hyperlink>
      <w:r w:rsidRPr="009729CA">
        <w:rPr>
          <w:rFonts w:ascii="Times New Roman" w:hAnsi="Times New Roman" w:cs="Times New Roman"/>
        </w:rPr>
        <w:t xml:space="preserve"> Российской Федерации.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В долгосрочном периоде будет продолжена работа по повышению эффективности оказания муниципальных услуг, в рамках которой необходимо обеспечить создание стимулов для более рационального и экономного использования бюджетных средств (в том числе при размещении заказов и исполнении обязательств), сокращение доли неэффективных бюджетных расходов. Исполнение публичных нормативных обязательств будет обеспечиваться в полном объеме.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 xml:space="preserve">4.3. Основные подходы к формированию долговой политики, дефицита (профицита) бюджета </w:t>
      </w:r>
      <w:r w:rsidR="000245CE">
        <w:rPr>
          <w:rFonts w:ascii="Times New Roman" w:hAnsi="Times New Roman" w:cs="Times New Roman"/>
        </w:rPr>
        <w:t xml:space="preserve">муниципального образования </w:t>
      </w:r>
      <w:r w:rsidR="00C63E87">
        <w:rPr>
          <w:rFonts w:ascii="Times New Roman" w:hAnsi="Times New Roman" w:cs="Times New Roman"/>
        </w:rPr>
        <w:t>«</w:t>
      </w:r>
      <w:r w:rsidR="000245CE">
        <w:rPr>
          <w:rFonts w:ascii="Times New Roman" w:hAnsi="Times New Roman" w:cs="Times New Roman"/>
        </w:rPr>
        <w:t>Заларинский район</w:t>
      </w:r>
      <w:r w:rsidR="00C63E87">
        <w:rPr>
          <w:rFonts w:ascii="Times New Roman" w:hAnsi="Times New Roman" w:cs="Times New Roman"/>
        </w:rPr>
        <w:t>»</w:t>
      </w:r>
      <w:r w:rsidRPr="009729CA">
        <w:rPr>
          <w:rFonts w:ascii="Times New Roman" w:hAnsi="Times New Roman" w:cs="Times New Roman"/>
        </w:rPr>
        <w:t xml:space="preserve"> на период до </w:t>
      </w:r>
      <w:r w:rsidR="000A6BDE">
        <w:rPr>
          <w:rFonts w:ascii="Times New Roman" w:hAnsi="Times New Roman" w:cs="Times New Roman"/>
        </w:rPr>
        <w:t>2030</w:t>
      </w:r>
      <w:r w:rsidRPr="009729CA">
        <w:rPr>
          <w:rFonts w:ascii="Times New Roman" w:hAnsi="Times New Roman" w:cs="Times New Roman"/>
        </w:rPr>
        <w:t xml:space="preserve"> года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 xml:space="preserve">В соответствии с </w:t>
      </w:r>
      <w:hyperlink r:id="rId19" w:history="1">
        <w:r w:rsidRPr="001E5230">
          <w:rPr>
            <w:rStyle w:val="a3"/>
            <w:rFonts w:ascii="Times New Roman" w:hAnsi="Times New Roman"/>
            <w:b w:val="0"/>
            <w:color w:val="auto"/>
          </w:rPr>
          <w:t>Бюджетным кодексом</w:t>
        </w:r>
      </w:hyperlink>
      <w:r w:rsidRPr="009729CA">
        <w:rPr>
          <w:rFonts w:ascii="Times New Roman" w:hAnsi="Times New Roman" w:cs="Times New Roman"/>
        </w:rPr>
        <w:t xml:space="preserve"> Российской Федерации к долговым обязательствам муниципального образования относятся обязательства по: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1) ценным бумагам муниципального образования (муниципальным ценным бумагам);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2) бюджетным кредитам, привлеченным в местный бюджет от других бюджетов бюджетной системы Российской Федерации;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3) кредитам, полученным муниципальным образованием от кредитных организаций;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4) гарантиям муниципального образования (муниципальным гарантиям).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 xml:space="preserve">Согласно положениям </w:t>
      </w:r>
      <w:hyperlink r:id="rId20" w:history="1">
        <w:r w:rsidRPr="00542E65">
          <w:rPr>
            <w:rStyle w:val="a3"/>
            <w:rFonts w:ascii="Times New Roman" w:hAnsi="Times New Roman"/>
            <w:b w:val="0"/>
            <w:color w:val="auto"/>
          </w:rPr>
          <w:t>статьи 103</w:t>
        </w:r>
      </w:hyperlink>
      <w:r w:rsidRPr="009729CA">
        <w:rPr>
          <w:rFonts w:ascii="Times New Roman" w:hAnsi="Times New Roman" w:cs="Times New Roman"/>
        </w:rPr>
        <w:t xml:space="preserve"> Бюджетного кодекса Российской Федерации муниципальные внутренние заимствования осуществляются в целях финансирования дефицита бюджета, а также для погашения долговых обязательств.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 xml:space="preserve">В силу дефицитности бюджета муниципального образования </w:t>
      </w:r>
      <w:r w:rsidR="00C63E87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</w:rPr>
        <w:t>Заларинский район</w:t>
      </w:r>
      <w:r w:rsidR="00C63E87">
        <w:rPr>
          <w:rFonts w:ascii="Times New Roman" w:hAnsi="Times New Roman" w:cs="Times New Roman"/>
        </w:rPr>
        <w:t>»</w:t>
      </w:r>
      <w:r w:rsidRPr="009729CA">
        <w:rPr>
          <w:rFonts w:ascii="Times New Roman" w:hAnsi="Times New Roman" w:cs="Times New Roman"/>
        </w:rPr>
        <w:t xml:space="preserve"> муниципальные заимствования являются основным источником финансирования дефицита бюджета.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 xml:space="preserve">Стратегическая задача в области управления муниципальным долгом на период до </w:t>
      </w:r>
      <w:r w:rsidR="00BE7AEA">
        <w:rPr>
          <w:rFonts w:ascii="Times New Roman" w:hAnsi="Times New Roman" w:cs="Times New Roman"/>
        </w:rPr>
        <w:t>20</w:t>
      </w:r>
      <w:r w:rsidR="000A6BDE">
        <w:rPr>
          <w:rFonts w:ascii="Times New Roman" w:hAnsi="Times New Roman" w:cs="Times New Roman"/>
        </w:rPr>
        <w:t>30</w:t>
      </w:r>
      <w:r w:rsidRPr="009729CA">
        <w:rPr>
          <w:rFonts w:ascii="Times New Roman" w:hAnsi="Times New Roman" w:cs="Times New Roman"/>
        </w:rPr>
        <w:t xml:space="preserve"> года заключается в осуществлении взвешенной долговой политики, поддержании объема долговой нагрузки на экономически безопасном уровне, совершенствовании системы управления долговыми обязательствами, при этом должна быть обеспечена способность бюджета осуществлять заимствования в объемах, необходимых для решения поставленных социально-экономических задач на комфортных для бюджета </w:t>
      </w:r>
      <w:r w:rsidR="000245CE">
        <w:rPr>
          <w:rFonts w:ascii="Times New Roman" w:hAnsi="Times New Roman" w:cs="Times New Roman"/>
        </w:rPr>
        <w:t xml:space="preserve">муниципального образования </w:t>
      </w:r>
      <w:r w:rsidR="00C63E87">
        <w:rPr>
          <w:rFonts w:ascii="Times New Roman" w:hAnsi="Times New Roman" w:cs="Times New Roman"/>
        </w:rPr>
        <w:t>«</w:t>
      </w:r>
      <w:r w:rsidR="000245CE">
        <w:rPr>
          <w:rFonts w:ascii="Times New Roman" w:hAnsi="Times New Roman" w:cs="Times New Roman"/>
        </w:rPr>
        <w:t>Заларинский район</w:t>
      </w:r>
      <w:r w:rsidR="00C63E87">
        <w:rPr>
          <w:rFonts w:ascii="Times New Roman" w:hAnsi="Times New Roman" w:cs="Times New Roman"/>
        </w:rPr>
        <w:t>»</w:t>
      </w:r>
      <w:r w:rsidRPr="009729CA">
        <w:rPr>
          <w:rFonts w:ascii="Times New Roman" w:hAnsi="Times New Roman" w:cs="Times New Roman"/>
        </w:rPr>
        <w:t xml:space="preserve"> условиях.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Стратегия управления муниципальным долгом на долгосрочную перспективу будет направлена на: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- повышение эффективности муниципальных заимствований;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- сокращение рисков, связанных с осуществлением заимствований;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 xml:space="preserve">- обеспечение взаимосвязи принятия решения о заимствованиях с реальными потребностями бюджета </w:t>
      </w:r>
      <w:r w:rsidR="000245CE">
        <w:rPr>
          <w:rFonts w:ascii="Times New Roman" w:hAnsi="Times New Roman" w:cs="Times New Roman"/>
        </w:rPr>
        <w:t xml:space="preserve">муниципального образования </w:t>
      </w:r>
      <w:r w:rsidR="00C63E87">
        <w:rPr>
          <w:rFonts w:ascii="Times New Roman" w:hAnsi="Times New Roman" w:cs="Times New Roman"/>
        </w:rPr>
        <w:t>«</w:t>
      </w:r>
      <w:r w:rsidR="000245CE">
        <w:rPr>
          <w:rFonts w:ascii="Times New Roman" w:hAnsi="Times New Roman" w:cs="Times New Roman"/>
        </w:rPr>
        <w:t>Заларинский район</w:t>
      </w:r>
      <w:r w:rsidR="00C63E87">
        <w:rPr>
          <w:rFonts w:ascii="Times New Roman" w:hAnsi="Times New Roman" w:cs="Times New Roman"/>
        </w:rPr>
        <w:t>»</w:t>
      </w:r>
      <w:r w:rsidRPr="009729CA">
        <w:rPr>
          <w:rFonts w:ascii="Times New Roman" w:hAnsi="Times New Roman" w:cs="Times New Roman"/>
        </w:rPr>
        <w:t xml:space="preserve"> в привлечении заёмных средств;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 xml:space="preserve">- обеспечение своевременного и полного исполнения долговых обязательств муниципального образования </w:t>
      </w:r>
      <w:r w:rsidR="00C63E87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</w:rPr>
        <w:t>Заларинский район</w:t>
      </w:r>
      <w:r w:rsidR="00C63E87">
        <w:rPr>
          <w:rFonts w:ascii="Times New Roman" w:hAnsi="Times New Roman" w:cs="Times New Roman"/>
        </w:rPr>
        <w:t>»</w:t>
      </w:r>
      <w:r w:rsidRPr="009729CA">
        <w:rPr>
          <w:rFonts w:ascii="Times New Roman" w:hAnsi="Times New Roman" w:cs="Times New Roman"/>
        </w:rPr>
        <w:t>;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- минимизацию расходов на обслуживание муниципального долга.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 xml:space="preserve">Долговая нагрузка на бюджет муниципального образования в период до </w:t>
      </w:r>
      <w:r w:rsidR="00BE7AEA">
        <w:rPr>
          <w:rFonts w:ascii="Times New Roman" w:hAnsi="Times New Roman" w:cs="Times New Roman"/>
        </w:rPr>
        <w:t>20</w:t>
      </w:r>
      <w:r w:rsidR="00DC16D3">
        <w:rPr>
          <w:rFonts w:ascii="Times New Roman" w:hAnsi="Times New Roman" w:cs="Times New Roman"/>
        </w:rPr>
        <w:t>30</w:t>
      </w:r>
      <w:r w:rsidRPr="009729CA">
        <w:rPr>
          <w:rFonts w:ascii="Times New Roman" w:hAnsi="Times New Roman" w:cs="Times New Roman"/>
        </w:rPr>
        <w:t xml:space="preserve"> года будет </w:t>
      </w:r>
      <w:r w:rsidRPr="009729CA">
        <w:rPr>
          <w:rFonts w:ascii="Times New Roman" w:hAnsi="Times New Roman" w:cs="Times New Roman"/>
        </w:rPr>
        <w:lastRenderedPageBreak/>
        <w:t xml:space="preserve">оставаться в пределах, установленных </w:t>
      </w:r>
      <w:hyperlink r:id="rId21" w:history="1">
        <w:r w:rsidRPr="00542E65">
          <w:rPr>
            <w:rStyle w:val="a3"/>
            <w:rFonts w:ascii="Times New Roman" w:hAnsi="Times New Roman"/>
            <w:b w:val="0"/>
            <w:color w:val="auto"/>
          </w:rPr>
          <w:t>Бюджетным кодексом</w:t>
        </w:r>
      </w:hyperlink>
      <w:r w:rsidRPr="009729CA">
        <w:rPr>
          <w:rFonts w:ascii="Times New Roman" w:hAnsi="Times New Roman" w:cs="Times New Roman"/>
        </w:rPr>
        <w:t xml:space="preserve"> Российской Федерации, и позволяющих своевременно и в полном объеме выполнять принятые обязательства.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Основными мероприятиями по обеспечению поддержания объёма муниципального долга на безопасном экономическом уровне будут являться: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 xml:space="preserve">- досрочное погашение долговых обязательств за счет направления дополнительных доходов, полученных при исполнении бюджета </w:t>
      </w:r>
      <w:r w:rsidR="000245CE">
        <w:rPr>
          <w:rFonts w:ascii="Times New Roman" w:hAnsi="Times New Roman" w:cs="Times New Roman"/>
        </w:rPr>
        <w:t xml:space="preserve">муниципального образования </w:t>
      </w:r>
      <w:r w:rsidR="00C63E87">
        <w:rPr>
          <w:rFonts w:ascii="Times New Roman" w:hAnsi="Times New Roman" w:cs="Times New Roman"/>
        </w:rPr>
        <w:t>«</w:t>
      </w:r>
      <w:r w:rsidR="000245CE">
        <w:rPr>
          <w:rFonts w:ascii="Times New Roman" w:hAnsi="Times New Roman" w:cs="Times New Roman"/>
        </w:rPr>
        <w:t>Заларинский район</w:t>
      </w:r>
      <w:r w:rsidR="00C63E87">
        <w:rPr>
          <w:rFonts w:ascii="Times New Roman" w:hAnsi="Times New Roman" w:cs="Times New Roman"/>
        </w:rPr>
        <w:t>»</w:t>
      </w:r>
      <w:r w:rsidRPr="009729CA">
        <w:rPr>
          <w:rFonts w:ascii="Times New Roman" w:hAnsi="Times New Roman" w:cs="Times New Roman"/>
        </w:rPr>
        <w:t xml:space="preserve">, остатков средств на счетах по учету средств бюджета </w:t>
      </w:r>
      <w:r w:rsidR="000245CE">
        <w:rPr>
          <w:rFonts w:ascii="Times New Roman" w:hAnsi="Times New Roman" w:cs="Times New Roman"/>
        </w:rPr>
        <w:t xml:space="preserve">муниципального образования </w:t>
      </w:r>
      <w:r w:rsidR="00C63E87">
        <w:rPr>
          <w:rFonts w:ascii="Times New Roman" w:hAnsi="Times New Roman" w:cs="Times New Roman"/>
        </w:rPr>
        <w:t>«</w:t>
      </w:r>
      <w:r w:rsidR="000245CE">
        <w:rPr>
          <w:rFonts w:ascii="Times New Roman" w:hAnsi="Times New Roman" w:cs="Times New Roman"/>
        </w:rPr>
        <w:t>Заларинский район</w:t>
      </w:r>
      <w:r w:rsidR="00C63E87">
        <w:rPr>
          <w:rFonts w:ascii="Times New Roman" w:hAnsi="Times New Roman" w:cs="Times New Roman"/>
        </w:rPr>
        <w:t>»</w:t>
      </w:r>
      <w:r w:rsidRPr="009729CA">
        <w:rPr>
          <w:rFonts w:ascii="Times New Roman" w:hAnsi="Times New Roman" w:cs="Times New Roman"/>
        </w:rPr>
        <w:t>, не имеющих целевого назначения;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 xml:space="preserve">- осуществление мониторинга соответствия параметров муниципального долга ограничениям, установленным </w:t>
      </w:r>
      <w:hyperlink r:id="rId22" w:history="1">
        <w:r w:rsidRPr="00542E65">
          <w:rPr>
            <w:rStyle w:val="a3"/>
            <w:rFonts w:ascii="Times New Roman" w:hAnsi="Times New Roman"/>
            <w:b w:val="0"/>
            <w:color w:val="auto"/>
          </w:rPr>
          <w:t>Бюджетным кодексом</w:t>
        </w:r>
      </w:hyperlink>
      <w:r w:rsidRPr="009729CA">
        <w:rPr>
          <w:rFonts w:ascii="Times New Roman" w:hAnsi="Times New Roman" w:cs="Times New Roman"/>
        </w:rPr>
        <w:t xml:space="preserve"> Российской Федерации;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- проведение операций по рефинансированию (досрочному рефинансированию) долговых обязательств в целях сокращения расходов на обслуживание муниципального долга;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- недопущение принятия новых расходных обязательств, не обеспеченных стабильными источниками доходов.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 xml:space="preserve">Муниципальные заимствования муниципального образования будут осуществляться в рамках ежегодно утверждаемой программы муниципальных внутренних заимствований муниципального образования, формируемой исходя из объема дефицита (профицита) бюджета </w:t>
      </w:r>
      <w:r w:rsidR="000245CE">
        <w:rPr>
          <w:rFonts w:ascii="Times New Roman" w:hAnsi="Times New Roman" w:cs="Times New Roman"/>
        </w:rPr>
        <w:t xml:space="preserve">муниципального образования </w:t>
      </w:r>
      <w:r w:rsidR="00C63E87">
        <w:rPr>
          <w:rFonts w:ascii="Times New Roman" w:hAnsi="Times New Roman" w:cs="Times New Roman"/>
        </w:rPr>
        <w:t>«</w:t>
      </w:r>
      <w:r w:rsidR="000245CE">
        <w:rPr>
          <w:rFonts w:ascii="Times New Roman" w:hAnsi="Times New Roman" w:cs="Times New Roman"/>
        </w:rPr>
        <w:t>Заларинский район</w:t>
      </w:r>
      <w:r w:rsidR="00C63E87">
        <w:rPr>
          <w:rFonts w:ascii="Times New Roman" w:hAnsi="Times New Roman" w:cs="Times New Roman"/>
        </w:rPr>
        <w:t>»</w:t>
      </w:r>
      <w:r w:rsidRPr="009729CA">
        <w:rPr>
          <w:rFonts w:ascii="Times New Roman" w:hAnsi="Times New Roman" w:cs="Times New Roman"/>
        </w:rPr>
        <w:t xml:space="preserve"> и объемов погашения долговых обязательств, складывающихся исходя их заключенных и планируемых к заключению договоров (контрактов) по долговым обязательствам.</w:t>
      </w:r>
    </w:p>
    <w:p w:rsidR="00D10C02" w:rsidRDefault="00D10C02" w:rsidP="000572B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572B0" w:rsidRPr="00BA143D" w:rsidRDefault="000572B0" w:rsidP="000572B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A143D">
        <w:rPr>
          <w:rFonts w:ascii="Times New Roman" w:hAnsi="Times New Roman" w:cs="Times New Roman"/>
          <w:sz w:val="28"/>
          <w:szCs w:val="28"/>
        </w:rPr>
        <w:t>ПРОГНОЗ ОСНОВНЫХ ПАРАМЕТРОВ МЕСТНОГО БЮДЖЕТА</w:t>
      </w:r>
    </w:p>
    <w:p w:rsidR="000572B0" w:rsidRPr="000572B0" w:rsidRDefault="000572B0" w:rsidP="000572B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Тыс.руб.</w:t>
      </w:r>
    </w:p>
    <w:tbl>
      <w:tblPr>
        <w:tblW w:w="11117" w:type="dxa"/>
        <w:tblLayout w:type="fixed"/>
        <w:tblLook w:val="04A0" w:firstRow="1" w:lastRow="0" w:firstColumn="1" w:lastColumn="0" w:noHBand="0" w:noVBand="1"/>
      </w:tblPr>
      <w:tblGrid>
        <w:gridCol w:w="416"/>
        <w:gridCol w:w="1701"/>
        <w:gridCol w:w="1417"/>
        <w:gridCol w:w="1276"/>
        <w:gridCol w:w="1276"/>
        <w:gridCol w:w="1275"/>
        <w:gridCol w:w="1276"/>
        <w:gridCol w:w="1240"/>
        <w:gridCol w:w="1240"/>
      </w:tblGrid>
      <w:tr w:rsidR="00FA1655" w:rsidRPr="00FA1655" w:rsidTr="00FA1655">
        <w:trPr>
          <w:trHeight w:val="300"/>
        </w:trPr>
        <w:tc>
          <w:tcPr>
            <w:tcW w:w="41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bookmarkStart w:id="3" w:name="sub_600"/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2024 год (ожидаемое)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2025 год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2026 год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2027 год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2028 год</w:t>
            </w:r>
          </w:p>
        </w:tc>
        <w:tc>
          <w:tcPr>
            <w:tcW w:w="12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2029 год</w:t>
            </w:r>
          </w:p>
        </w:tc>
        <w:tc>
          <w:tcPr>
            <w:tcW w:w="12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2030 год</w:t>
            </w:r>
          </w:p>
        </w:tc>
      </w:tr>
      <w:tr w:rsidR="00FA1655" w:rsidRPr="00FA1655" w:rsidTr="00FA1655">
        <w:trPr>
          <w:trHeight w:val="464"/>
        </w:trPr>
        <w:tc>
          <w:tcPr>
            <w:tcW w:w="4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A1655" w:rsidRPr="00FA1655" w:rsidTr="00FA1655">
        <w:trPr>
          <w:trHeight w:val="300"/>
        </w:trPr>
        <w:tc>
          <w:tcPr>
            <w:tcW w:w="4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местного бюджета - 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2 682 815,0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2 404 073,2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2 353 983,8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1 894 900,2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1 995 330,7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2 101 083,0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2 212 440,3</w:t>
            </w:r>
          </w:p>
        </w:tc>
      </w:tr>
      <w:tr w:rsidR="00FA1655" w:rsidRPr="00FA1655" w:rsidTr="00FA1655">
        <w:trPr>
          <w:trHeight w:val="464"/>
        </w:trPr>
        <w:tc>
          <w:tcPr>
            <w:tcW w:w="4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A1655" w:rsidRPr="00FA1655" w:rsidTr="00FA1655">
        <w:trPr>
          <w:trHeight w:val="33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A1655" w:rsidRPr="00FA1655" w:rsidTr="00FA1655">
        <w:trPr>
          <w:trHeight w:val="315"/>
        </w:trPr>
        <w:tc>
          <w:tcPr>
            <w:tcW w:w="4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налоговые доходы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200 472,0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219 367,0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227 939,0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236 554,0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249 091,4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262 293,2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276 194,4</w:t>
            </w:r>
          </w:p>
        </w:tc>
      </w:tr>
      <w:tr w:rsidR="00FA1655" w:rsidRPr="00FA1655" w:rsidTr="00FA1655">
        <w:trPr>
          <w:trHeight w:val="464"/>
        </w:trPr>
        <w:tc>
          <w:tcPr>
            <w:tcW w:w="4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A1655" w:rsidRPr="00FA1655" w:rsidTr="00FA1655">
        <w:trPr>
          <w:trHeight w:val="33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7 850,0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8 676,0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10 708,0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10 802,0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11 374,5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11 977,3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12 612,1</w:t>
            </w:r>
          </w:p>
        </w:tc>
      </w:tr>
      <w:tr w:rsidR="00FA1655" w:rsidRPr="00FA1655" w:rsidTr="00FA1655">
        <w:trPr>
          <w:trHeight w:val="300"/>
        </w:trPr>
        <w:tc>
          <w:tcPr>
            <w:tcW w:w="4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безвозмездные поступления - 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2 474 493,0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2 176 030,0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2 115 337,0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1 647 545,0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1 734 864,8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1 826 812,5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1 923 633,8</w:t>
            </w:r>
          </w:p>
        </w:tc>
      </w:tr>
      <w:tr w:rsidR="00FA1655" w:rsidRPr="00FA1655" w:rsidTr="00FA1655">
        <w:trPr>
          <w:trHeight w:val="464"/>
        </w:trPr>
        <w:tc>
          <w:tcPr>
            <w:tcW w:w="4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A1655" w:rsidRPr="00FA1655" w:rsidTr="00FA1655">
        <w:trPr>
          <w:trHeight w:val="33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A1655" w:rsidRPr="00FA1655" w:rsidTr="00FA1655">
        <w:trPr>
          <w:trHeight w:val="300"/>
        </w:trPr>
        <w:tc>
          <w:tcPr>
            <w:tcW w:w="4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1.3.1.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не имеющие целевого назначения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341 911,0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287 376,0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240 088,0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227 014,0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239 045,7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251 715,1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265 056,2</w:t>
            </w:r>
          </w:p>
        </w:tc>
      </w:tr>
      <w:tr w:rsidR="00FA1655" w:rsidRPr="00FA1655" w:rsidTr="00FA1655">
        <w:trPr>
          <w:trHeight w:val="464"/>
        </w:trPr>
        <w:tc>
          <w:tcPr>
            <w:tcW w:w="4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A1655" w:rsidRPr="00FA1655" w:rsidTr="00FA1655">
        <w:trPr>
          <w:trHeight w:val="300"/>
        </w:trPr>
        <w:tc>
          <w:tcPr>
            <w:tcW w:w="4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1.3.2.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имеющие целевое назначение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2 006 446,0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1 888 654,0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1 875 249,0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1 420 531,0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1 495 819,1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1 575 097,4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1 658 577,6</w:t>
            </w:r>
          </w:p>
        </w:tc>
      </w:tr>
      <w:tr w:rsidR="00FA1655" w:rsidRPr="00FA1655" w:rsidTr="00FA1655">
        <w:trPr>
          <w:trHeight w:val="464"/>
        </w:trPr>
        <w:tc>
          <w:tcPr>
            <w:tcW w:w="4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A1655" w:rsidRPr="00FA1655" w:rsidTr="00FA1655">
        <w:trPr>
          <w:trHeight w:val="645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местного бюджета -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2 712 744,4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2 421 176,3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2 371 882,3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1 913 451,9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2 014 864,9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2 121 652,7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2 234 100,3</w:t>
            </w:r>
          </w:p>
        </w:tc>
      </w:tr>
      <w:tr w:rsidR="00FA1655" w:rsidRPr="00FA1655" w:rsidTr="00FA1655">
        <w:trPr>
          <w:trHeight w:val="33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A1655" w:rsidRPr="00FA1655" w:rsidTr="00FA1655">
        <w:trPr>
          <w:trHeight w:val="96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за счет средств местного бюджета, не имеющих целевого назначения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550 233,0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515 419,0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478 735,0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474 370,0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499 511,6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525 985,6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553 862,7</w:t>
            </w:r>
          </w:p>
        </w:tc>
      </w:tr>
      <w:tr w:rsidR="00FA1655" w:rsidRPr="00FA1655" w:rsidTr="00FA1655">
        <w:trPr>
          <w:trHeight w:val="96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2.2.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за счет средств безвозмездных поступлений, имеющих целевое назначение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2 162 511,4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1 905 757,3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1 893 147,3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1 439 081,9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1 515 353,3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1 595 667,1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1 680 237,6</w:t>
            </w:r>
          </w:p>
        </w:tc>
      </w:tr>
      <w:tr w:rsidR="00FA1655" w:rsidRPr="00FA1655" w:rsidTr="00FA1655">
        <w:trPr>
          <w:trHeight w:val="33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A1655" w:rsidRPr="00FA1655" w:rsidTr="00FA1655">
        <w:trPr>
          <w:trHeight w:val="645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Дефицит (профицит) местного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-29 929,4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-17 103,1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-17 898,5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-18 551,7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-19 534,2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-20 569,7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-21 660,0</w:t>
            </w:r>
          </w:p>
        </w:tc>
      </w:tr>
      <w:tr w:rsidR="00FA1655" w:rsidRPr="00FA1655" w:rsidTr="00FA1655">
        <w:trPr>
          <w:trHeight w:val="1905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Отношение дефицита местного бюджета к общему годовому объему доходов местного бюджета без учета объема безвозмездных поступлений (в процентах)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7,5</w:t>
            </w:r>
          </w:p>
        </w:tc>
      </w:tr>
      <w:tr w:rsidR="00FA1655" w:rsidRPr="00FA1655" w:rsidTr="00FA1655">
        <w:trPr>
          <w:trHeight w:val="96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Источники финансирования дефицита местного бюджета -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29 929,4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17 103,1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17 898,5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18 551,7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19 534,2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20 569,7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21 660,0</w:t>
            </w:r>
          </w:p>
        </w:tc>
      </w:tr>
      <w:tr w:rsidR="00FA1655" w:rsidRPr="00FA1655" w:rsidTr="00FA1655">
        <w:trPr>
          <w:trHeight w:val="33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A1655" w:rsidRPr="00FA1655" w:rsidTr="00FA1655">
        <w:trPr>
          <w:trHeight w:val="315"/>
        </w:trPr>
        <w:tc>
          <w:tcPr>
            <w:tcW w:w="4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5.1.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Указывается состав источников финансирования дефицита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Остаток,</w:t>
            </w:r>
          </w:p>
        </w:tc>
        <w:tc>
          <w:tcPr>
            <w:tcW w:w="6343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Кредиты от кредитных организаций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A1655" w:rsidRPr="00FA1655" w:rsidTr="00FA1655">
        <w:trPr>
          <w:trHeight w:val="960"/>
        </w:trPr>
        <w:tc>
          <w:tcPr>
            <w:tcW w:w="4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Кредиты от кредитных организаций</w:t>
            </w:r>
          </w:p>
        </w:tc>
        <w:tc>
          <w:tcPr>
            <w:tcW w:w="6343" w:type="dxa"/>
            <w:gridSpan w:val="5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A1655" w:rsidRPr="00FA1655" w:rsidTr="00FA1655">
        <w:trPr>
          <w:trHeight w:val="96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муниципального долга на 1 января соответствующего финансового года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3 112,5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18 720,2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35 823,4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53 721,9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72 273,6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76 104,1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80 137,6</w:t>
            </w:r>
          </w:p>
        </w:tc>
      </w:tr>
      <w:tr w:rsidR="00FA1655" w:rsidRPr="00FA1655" w:rsidTr="00FA1655">
        <w:trPr>
          <w:trHeight w:val="1275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муниципальных заимствований в соответствующем финансовом году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18 720,0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20 561,2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21 356,5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72 273,6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76 104,1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80 137,6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84 384,9</w:t>
            </w:r>
          </w:p>
        </w:tc>
      </w:tr>
      <w:tr w:rsidR="00FA1655" w:rsidRPr="00FA1655" w:rsidTr="00FA1655">
        <w:trPr>
          <w:trHeight w:val="1905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средств, направляемых в соответствующем финансовом году на погашение суммы основного долга по муниципальным заимствованиям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3 112,5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3 458,0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3 458,0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53 721,9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56 569,2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59 567,3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62 724,4</w:t>
            </w:r>
          </w:p>
        </w:tc>
      </w:tr>
      <w:tr w:rsidR="00FA1655" w:rsidRPr="00FA1655" w:rsidTr="00FA1655">
        <w:trPr>
          <w:trHeight w:val="96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расходов на обслуживание муниципального долга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</w:tbl>
    <w:p w:rsidR="009729CA" w:rsidRPr="00195D85" w:rsidRDefault="00195D85" w:rsidP="00C525E2">
      <w:pPr>
        <w:pStyle w:val="1"/>
        <w:ind w:firstLine="709"/>
        <w:jc w:val="both"/>
        <w:rPr>
          <w:rFonts w:ascii="Times New Roman" w:eastAsiaTheme="minorEastAsia" w:hAnsi="Times New Roman" w:cs="Times New Roman"/>
          <w:color w:val="auto"/>
        </w:rPr>
      </w:pPr>
      <w:r w:rsidRPr="00195D85">
        <w:rPr>
          <w:rFonts w:ascii="Times New Roman" w:eastAsiaTheme="minorEastAsia" w:hAnsi="Times New Roman" w:cs="Times New Roman"/>
          <w:color w:val="auto"/>
        </w:rPr>
        <w:lastRenderedPageBreak/>
        <w:t>5</w:t>
      </w:r>
      <w:r w:rsidR="009729CA" w:rsidRPr="00195D85">
        <w:rPr>
          <w:rFonts w:ascii="Times New Roman" w:eastAsiaTheme="minorEastAsia" w:hAnsi="Times New Roman" w:cs="Times New Roman"/>
          <w:color w:val="auto"/>
        </w:rPr>
        <w:t>. Предельные расходы на финансовое обеспечение реализации муниципальных программ</w:t>
      </w:r>
    </w:p>
    <w:bookmarkEnd w:id="3"/>
    <w:p w:rsidR="009729CA" w:rsidRPr="00195D85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195D85">
        <w:rPr>
          <w:rFonts w:ascii="Times New Roman" w:hAnsi="Times New Roman" w:cs="Times New Roman"/>
        </w:rPr>
        <w:t xml:space="preserve">Информация о показателях финансового обеспечения муниципальных программ за счет средств бюджета </w:t>
      </w:r>
      <w:r w:rsidR="000245CE" w:rsidRPr="00195D85">
        <w:rPr>
          <w:rFonts w:ascii="Times New Roman" w:hAnsi="Times New Roman" w:cs="Times New Roman"/>
        </w:rPr>
        <w:t xml:space="preserve">муниципального образования </w:t>
      </w:r>
      <w:r w:rsidR="00C63E87">
        <w:rPr>
          <w:rFonts w:ascii="Times New Roman" w:hAnsi="Times New Roman" w:cs="Times New Roman"/>
        </w:rPr>
        <w:t>«</w:t>
      </w:r>
      <w:r w:rsidR="000245CE" w:rsidRPr="00195D85">
        <w:rPr>
          <w:rFonts w:ascii="Times New Roman" w:hAnsi="Times New Roman" w:cs="Times New Roman"/>
        </w:rPr>
        <w:t>Заларинский район</w:t>
      </w:r>
      <w:r w:rsidR="00C63E87">
        <w:rPr>
          <w:rFonts w:ascii="Times New Roman" w:hAnsi="Times New Roman" w:cs="Times New Roman"/>
        </w:rPr>
        <w:t>»</w:t>
      </w:r>
      <w:r w:rsidRPr="00195D85">
        <w:rPr>
          <w:rFonts w:ascii="Times New Roman" w:hAnsi="Times New Roman" w:cs="Times New Roman"/>
        </w:rPr>
        <w:t xml:space="preserve"> представлена на основании действующих муниципальных программ муниципального образования </w:t>
      </w:r>
      <w:r w:rsidR="00C63E87">
        <w:rPr>
          <w:rFonts w:ascii="Times New Roman" w:hAnsi="Times New Roman" w:cs="Times New Roman"/>
        </w:rPr>
        <w:t>«</w:t>
      </w:r>
      <w:r w:rsidRPr="00195D85">
        <w:rPr>
          <w:rFonts w:ascii="Times New Roman" w:hAnsi="Times New Roman" w:cs="Times New Roman"/>
        </w:rPr>
        <w:t>Заларинский район</w:t>
      </w:r>
      <w:r w:rsidR="00C63E87">
        <w:rPr>
          <w:rFonts w:ascii="Times New Roman" w:hAnsi="Times New Roman" w:cs="Times New Roman"/>
        </w:rPr>
        <w:t>»</w:t>
      </w:r>
      <w:r w:rsidRPr="00195D85">
        <w:rPr>
          <w:rFonts w:ascii="Times New Roman" w:hAnsi="Times New Roman" w:cs="Times New Roman"/>
        </w:rPr>
        <w:t xml:space="preserve"> на период их действия.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195D85">
        <w:rPr>
          <w:rFonts w:ascii="Times New Roman" w:hAnsi="Times New Roman" w:cs="Times New Roman"/>
        </w:rPr>
        <w:t xml:space="preserve">Показатели финансового обеспечения </w:t>
      </w:r>
      <w:r w:rsidRPr="009729CA">
        <w:rPr>
          <w:rFonts w:ascii="Times New Roman" w:hAnsi="Times New Roman" w:cs="Times New Roman"/>
        </w:rPr>
        <w:t xml:space="preserve">муниципальных программ на период их действия представлены в </w:t>
      </w:r>
      <w:r w:rsidR="00195D85">
        <w:rPr>
          <w:rFonts w:ascii="Times New Roman" w:hAnsi="Times New Roman" w:cs="Times New Roman"/>
        </w:rPr>
        <w:t xml:space="preserve">Приложении № </w:t>
      </w:r>
      <w:hyperlink r:id="rId23" w:anchor="sub_1002" w:history="1">
        <w:r w:rsidR="00195D85" w:rsidRPr="00195D85">
          <w:rPr>
            <w:rStyle w:val="a3"/>
            <w:rFonts w:ascii="Times New Roman" w:hAnsi="Times New Roman"/>
            <w:b w:val="0"/>
            <w:color w:val="auto"/>
          </w:rPr>
          <w:t>1</w:t>
        </w:r>
      </w:hyperlink>
      <w:r w:rsidRPr="009729CA">
        <w:rPr>
          <w:rFonts w:ascii="Times New Roman" w:hAnsi="Times New Roman" w:cs="Times New Roman"/>
        </w:rPr>
        <w:t xml:space="preserve"> к Бюджетному прогнозу.</w:t>
      </w:r>
    </w:p>
    <w:p w:rsidR="009729CA" w:rsidRPr="00195D85" w:rsidRDefault="00195D85" w:rsidP="00C525E2">
      <w:pPr>
        <w:pStyle w:val="1"/>
        <w:ind w:firstLine="709"/>
        <w:jc w:val="both"/>
        <w:rPr>
          <w:rFonts w:ascii="Times New Roman" w:eastAsiaTheme="minorEastAsia" w:hAnsi="Times New Roman" w:cs="Times New Roman"/>
          <w:color w:val="auto"/>
        </w:rPr>
      </w:pPr>
      <w:bookmarkStart w:id="4" w:name="sub_700"/>
      <w:r w:rsidRPr="00195D85">
        <w:rPr>
          <w:rFonts w:ascii="Times New Roman" w:eastAsiaTheme="minorEastAsia" w:hAnsi="Times New Roman" w:cs="Times New Roman"/>
          <w:color w:val="auto"/>
        </w:rPr>
        <w:t>6</w:t>
      </w:r>
      <w:r w:rsidR="009729CA" w:rsidRPr="00195D85">
        <w:rPr>
          <w:rFonts w:ascii="Times New Roman" w:eastAsiaTheme="minorEastAsia" w:hAnsi="Times New Roman" w:cs="Times New Roman"/>
          <w:color w:val="auto"/>
        </w:rPr>
        <w:t xml:space="preserve">. Основные риски, влияющие на сбалансированность бюджета муниципального образования </w:t>
      </w:r>
      <w:r w:rsidR="00C63E87">
        <w:rPr>
          <w:rFonts w:ascii="Times New Roman" w:eastAsiaTheme="minorEastAsia" w:hAnsi="Times New Roman" w:cs="Times New Roman"/>
          <w:color w:val="auto"/>
        </w:rPr>
        <w:t>«</w:t>
      </w:r>
      <w:r w:rsidR="009729CA" w:rsidRPr="00195D85">
        <w:rPr>
          <w:rFonts w:ascii="Times New Roman" w:eastAsiaTheme="minorEastAsia" w:hAnsi="Times New Roman" w:cs="Times New Roman"/>
          <w:color w:val="auto"/>
        </w:rPr>
        <w:t>Заларинский район</w:t>
      </w:r>
      <w:r w:rsidR="00C63E87">
        <w:rPr>
          <w:rFonts w:ascii="Times New Roman" w:eastAsiaTheme="minorEastAsia" w:hAnsi="Times New Roman" w:cs="Times New Roman"/>
          <w:color w:val="auto"/>
        </w:rPr>
        <w:t>»</w:t>
      </w:r>
    </w:p>
    <w:bookmarkEnd w:id="4"/>
    <w:p w:rsidR="009729CA" w:rsidRPr="00195D85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195D85">
        <w:rPr>
          <w:rFonts w:ascii="Times New Roman" w:hAnsi="Times New Roman" w:cs="Times New Roman"/>
        </w:rPr>
        <w:t>В сфере бюджетной политики риски невыполнения плановых расходных обязательств зависят от множества внешних и внутренних факторов.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195D85">
        <w:rPr>
          <w:rFonts w:ascii="Times New Roman" w:hAnsi="Times New Roman" w:cs="Times New Roman"/>
        </w:rPr>
        <w:t xml:space="preserve">Внешним фактором риска зачастую является бюджетная </w:t>
      </w:r>
      <w:r w:rsidRPr="009729CA">
        <w:rPr>
          <w:rFonts w:ascii="Times New Roman" w:hAnsi="Times New Roman" w:cs="Times New Roman"/>
        </w:rPr>
        <w:t>политика Российской Федерации, субъекта Российской Федерации в части перераспределения дополнительных полномочий на уровень муниципалитетов, внесения изменений в межбюджетные отношения или принятия решений, приводящих к увеличению стоимости расходных обязательств муниципалитетов, изменения федерального и регионального законодательства, приводящие к выпадающим доходам бюджета. Данные меры могут повлечь за собой значительное увеличение расходной нагрузки на бюджет муниципального образования или сокращение объема и количества межбюджетных трансфертов, предоставляемых из федерального и областного бюджетов. Кроме того, рост стоимости расходных обязательств может быть обусловлен неблагоприятными экономическими условиями, ростом инфляции и цен на услуги естественных монополий.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К числу основных внешних рисков относятся: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 xml:space="preserve">1. Изменение федерального и областного законодательства, влияющего на параметры бюджета </w:t>
      </w:r>
      <w:r w:rsidR="000245CE">
        <w:rPr>
          <w:rFonts w:ascii="Times New Roman" w:hAnsi="Times New Roman" w:cs="Times New Roman"/>
        </w:rPr>
        <w:t xml:space="preserve">муниципального образования </w:t>
      </w:r>
      <w:r w:rsidR="00C63E87">
        <w:rPr>
          <w:rFonts w:ascii="Times New Roman" w:hAnsi="Times New Roman" w:cs="Times New Roman"/>
        </w:rPr>
        <w:t>«</w:t>
      </w:r>
      <w:r w:rsidR="000245CE">
        <w:rPr>
          <w:rFonts w:ascii="Times New Roman" w:hAnsi="Times New Roman" w:cs="Times New Roman"/>
        </w:rPr>
        <w:t>Заларинский район</w:t>
      </w:r>
      <w:r w:rsidR="00C63E87">
        <w:rPr>
          <w:rFonts w:ascii="Times New Roman" w:hAnsi="Times New Roman" w:cs="Times New Roman"/>
        </w:rPr>
        <w:t>»</w:t>
      </w:r>
      <w:r w:rsidRPr="009729CA">
        <w:rPr>
          <w:rFonts w:ascii="Times New Roman" w:hAnsi="Times New Roman" w:cs="Times New Roman"/>
        </w:rPr>
        <w:t>, в частности: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- новации в межбюджетном регулировании;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- снижение нормативов отчислений от налогов и сборов;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- установление новых расходных обязательств;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- сокращение межбюджетных трансфертов из федерального и областного бюджетов.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Влияние внешних рисков потребует регулярного уточнения прогноза доходов и, в случае необходимости, разработки дополнительных мер, направленных на ограничение роста расходных обязательств, сокращение избыточных и неэффективных расходов будущих периодов.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К числу основных внутренних рисков относятся: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1. Снижение численности населения в трудоспособном возрасте.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Минимизация указанного риска должна быть выражена в проведении работы по выявлению и исключению из числа неработающего населения граждан трудоспособного возраста, фактически осуществляющих трудовую деятельность, но не уплачивающих налоги и взносы (в основном эта сфера услуг (репетиторство, бытовые услуги)).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Для обеспечения благоприятных условий осуществления деятельности самозанятыми гражданами разработан новый режим налогообложения в виде налога на профессиональный доход (далее - НПД), предусматривающий передачу информации о продажах в налоговый орган в автоматическом режиме, освобождение от обязанности представления отчетности, а также уплату единого платежа от выручки, включающего в себя страховые взносы, что будет способствовать вовлечению в легальную деятельность самозанятых граждан, которые сегодня работают без регистрации и даст им простой, удобный инструмент для выполнения своих обязанностей перед государством.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 xml:space="preserve">С 1 июля 2020 года, в соответствии с </w:t>
      </w:r>
      <w:hyperlink r:id="rId24" w:history="1">
        <w:r w:rsidRPr="00195D85">
          <w:rPr>
            <w:rStyle w:val="a3"/>
            <w:rFonts w:ascii="Times New Roman" w:hAnsi="Times New Roman"/>
            <w:b w:val="0"/>
            <w:color w:val="auto"/>
          </w:rPr>
          <w:t>Законом</w:t>
        </w:r>
      </w:hyperlink>
      <w:r w:rsidRPr="009729CA">
        <w:rPr>
          <w:rFonts w:ascii="Times New Roman" w:hAnsi="Times New Roman" w:cs="Times New Roman"/>
        </w:rPr>
        <w:t xml:space="preserve"> Иркутской об</w:t>
      </w:r>
      <w:r w:rsidR="00AE184C">
        <w:rPr>
          <w:rFonts w:ascii="Times New Roman" w:hAnsi="Times New Roman" w:cs="Times New Roman"/>
        </w:rPr>
        <w:t xml:space="preserve">ласти от 29.05.2020 N 45-ОЗ </w:t>
      </w:r>
      <w:r w:rsidR="00C63E87">
        <w:rPr>
          <w:rFonts w:ascii="Times New Roman" w:hAnsi="Times New Roman" w:cs="Times New Roman"/>
        </w:rPr>
        <w:t>«</w:t>
      </w:r>
      <w:r w:rsidRPr="009729CA">
        <w:rPr>
          <w:rFonts w:ascii="Times New Roman" w:hAnsi="Times New Roman" w:cs="Times New Roman"/>
        </w:rPr>
        <w:t xml:space="preserve">О введении в действие </w:t>
      </w:r>
      <w:r w:rsidR="00AE184C">
        <w:rPr>
          <w:rFonts w:ascii="Times New Roman" w:hAnsi="Times New Roman" w:cs="Times New Roman"/>
        </w:rPr>
        <w:t xml:space="preserve">специального налогового режима </w:t>
      </w:r>
      <w:r w:rsidR="00C63E87">
        <w:rPr>
          <w:rFonts w:ascii="Times New Roman" w:hAnsi="Times New Roman" w:cs="Times New Roman"/>
        </w:rPr>
        <w:t>«</w:t>
      </w:r>
      <w:r w:rsidRPr="009729CA">
        <w:rPr>
          <w:rFonts w:ascii="Times New Roman" w:hAnsi="Times New Roman" w:cs="Times New Roman"/>
        </w:rPr>
        <w:t>Налог на профессиональный доход</w:t>
      </w:r>
      <w:r w:rsidR="00C63E87">
        <w:rPr>
          <w:rFonts w:ascii="Times New Roman" w:hAnsi="Times New Roman" w:cs="Times New Roman"/>
        </w:rPr>
        <w:t>»</w:t>
      </w:r>
      <w:r w:rsidRPr="009729CA">
        <w:rPr>
          <w:rFonts w:ascii="Times New Roman" w:hAnsi="Times New Roman" w:cs="Times New Roman"/>
        </w:rPr>
        <w:t xml:space="preserve">, на территории Иркутской области действует специальный </w:t>
      </w:r>
      <w:r w:rsidR="003D7C3F">
        <w:rPr>
          <w:rFonts w:ascii="Times New Roman" w:hAnsi="Times New Roman" w:cs="Times New Roman"/>
        </w:rPr>
        <w:t xml:space="preserve">налоговый режим </w:t>
      </w:r>
      <w:r w:rsidR="00C63E87">
        <w:rPr>
          <w:rFonts w:ascii="Times New Roman" w:hAnsi="Times New Roman" w:cs="Times New Roman"/>
        </w:rPr>
        <w:t>«</w:t>
      </w:r>
      <w:r w:rsidRPr="009729CA">
        <w:rPr>
          <w:rFonts w:ascii="Times New Roman" w:hAnsi="Times New Roman" w:cs="Times New Roman"/>
        </w:rPr>
        <w:t>Налог на профессиональный доход</w:t>
      </w:r>
      <w:r w:rsidR="00C63E87">
        <w:rPr>
          <w:rFonts w:ascii="Times New Roman" w:hAnsi="Times New Roman" w:cs="Times New Roman"/>
        </w:rPr>
        <w:t>»</w:t>
      </w:r>
      <w:r w:rsidRPr="009729CA">
        <w:rPr>
          <w:rFonts w:ascii="Times New Roman" w:hAnsi="Times New Roman" w:cs="Times New Roman"/>
        </w:rPr>
        <w:t xml:space="preserve">. Для самозанятых граждан при реализации товаров и услуг физическим лицам ставка налога составляет 4 процента, при реализации юридическим лицам - 6 процентов. Норматив распределения поступлений установлен </w:t>
      </w:r>
      <w:hyperlink r:id="rId25" w:history="1">
        <w:r w:rsidRPr="00195D85">
          <w:rPr>
            <w:rStyle w:val="a3"/>
            <w:rFonts w:ascii="Times New Roman" w:hAnsi="Times New Roman"/>
            <w:b w:val="0"/>
            <w:color w:val="auto"/>
          </w:rPr>
          <w:t>Бюджетным кодексом</w:t>
        </w:r>
      </w:hyperlink>
      <w:r w:rsidRPr="009729CA">
        <w:rPr>
          <w:rFonts w:ascii="Times New Roman" w:hAnsi="Times New Roman" w:cs="Times New Roman"/>
        </w:rPr>
        <w:t xml:space="preserve"> в размере 63 процентов в областной бюджет, 37 процентов в бюджет Федерального фонда обязательного медицинского страхования.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lastRenderedPageBreak/>
        <w:t>Введение данного режима будет способствовать легализации предпринимательской деятельности, сокращению неформальной занятости и, как следствие, повышение уровня наполняемости бюджета.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 xml:space="preserve">2. Большой объем социальных обязательств, в том числе связанных с реализацией мер, сформулированных в </w:t>
      </w:r>
      <w:r w:rsidR="00C63E87">
        <w:rPr>
          <w:rFonts w:ascii="Times New Roman" w:hAnsi="Times New Roman" w:cs="Times New Roman"/>
        </w:rPr>
        <w:t>«</w:t>
      </w:r>
      <w:r w:rsidR="00195D85">
        <w:rPr>
          <w:rFonts w:ascii="Times New Roman" w:hAnsi="Times New Roman" w:cs="Times New Roman"/>
        </w:rPr>
        <w:t>майских</w:t>
      </w:r>
      <w:r w:rsidR="00C63E87">
        <w:rPr>
          <w:rFonts w:ascii="Times New Roman" w:hAnsi="Times New Roman" w:cs="Times New Roman"/>
        </w:rPr>
        <w:t>»</w:t>
      </w:r>
      <w:r w:rsidRPr="009729CA">
        <w:rPr>
          <w:rFonts w:ascii="Times New Roman" w:hAnsi="Times New Roman" w:cs="Times New Roman"/>
        </w:rPr>
        <w:t xml:space="preserve"> указах Президента Российской Федерации.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Минимизация риска должна осуществляться за счет принятия эффективных мер, направленных на развитие экономического потенциала муниципального образования, качественного проведения системных реформ в отраслях социальной сферы, а также перехода к адресности оказания мер социальной поддержки.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3. Сокращение инвестиций в основной капитал.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Дефицит инвестиций в основной капитал сдерживает темп экономического роста муниципального образования, поскольку в среднесрочной перспективе инвестиции остаются практически единственным источником для его стимулирования.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 xml:space="preserve">Минимизация указанных рисков возможна путем реализации проектов, направленных на развитие инфраструктуры, в том числе через построение эффективного сотрудничества и партнерских отношений власти, бизнеса и общества (муниципально-частное партнерство) по всем направлениям развития </w:t>
      </w:r>
      <w:r w:rsidR="000245CE">
        <w:rPr>
          <w:rFonts w:ascii="Times New Roman" w:hAnsi="Times New Roman" w:cs="Times New Roman"/>
        </w:rPr>
        <w:t xml:space="preserve">муниципального образования </w:t>
      </w:r>
      <w:r w:rsidR="00C63E87">
        <w:rPr>
          <w:rFonts w:ascii="Times New Roman" w:hAnsi="Times New Roman" w:cs="Times New Roman"/>
        </w:rPr>
        <w:t>«</w:t>
      </w:r>
      <w:r w:rsidR="000245CE">
        <w:rPr>
          <w:rFonts w:ascii="Times New Roman" w:hAnsi="Times New Roman" w:cs="Times New Roman"/>
        </w:rPr>
        <w:t>Заларинский район</w:t>
      </w:r>
      <w:r w:rsidR="00C63E87">
        <w:rPr>
          <w:rFonts w:ascii="Times New Roman" w:hAnsi="Times New Roman" w:cs="Times New Roman"/>
        </w:rPr>
        <w:t>»</w:t>
      </w:r>
      <w:r w:rsidRPr="009729CA">
        <w:rPr>
          <w:rFonts w:ascii="Times New Roman" w:hAnsi="Times New Roman" w:cs="Times New Roman"/>
        </w:rPr>
        <w:t>.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 xml:space="preserve">Таким образом, в целях недопущения развития ситуации с бюджетом </w:t>
      </w:r>
      <w:r w:rsidR="000245CE">
        <w:rPr>
          <w:rFonts w:ascii="Times New Roman" w:hAnsi="Times New Roman" w:cs="Times New Roman"/>
        </w:rPr>
        <w:t xml:space="preserve">муниципального образования </w:t>
      </w:r>
      <w:r w:rsidR="00C63E87">
        <w:rPr>
          <w:rFonts w:ascii="Times New Roman" w:hAnsi="Times New Roman" w:cs="Times New Roman"/>
        </w:rPr>
        <w:t>«</w:t>
      </w:r>
      <w:r w:rsidR="000245CE">
        <w:rPr>
          <w:rFonts w:ascii="Times New Roman" w:hAnsi="Times New Roman" w:cs="Times New Roman"/>
        </w:rPr>
        <w:t>Заларинский район</w:t>
      </w:r>
      <w:r w:rsidR="00C63E87">
        <w:rPr>
          <w:rFonts w:ascii="Times New Roman" w:hAnsi="Times New Roman" w:cs="Times New Roman"/>
        </w:rPr>
        <w:t>»</w:t>
      </w:r>
      <w:r w:rsidRPr="009729CA">
        <w:rPr>
          <w:rFonts w:ascii="Times New Roman" w:hAnsi="Times New Roman" w:cs="Times New Roman"/>
        </w:rPr>
        <w:t xml:space="preserve"> в негативную сторону, основными мерами, направленными на минимизацию риска его несбалансированности, будут являться: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- оптимизация расходов и мораторий на принятие новых расходных обязательств;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- активное использование оценки эффективности бюджетных расходов при подготовке бюджетных решений;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- повышение адресности мер социальной поддержки нуждающихся категорий граждан;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- активное участие в привлечении средств федерального и областного бюджетов, в том числе в рамках государственных программ Российской Федерации и Иркутской области;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- постоянная оценка расходных обязательств муниципального образования в целях приведения их в соответствие со складывающимися бюджетными возможностями.</w:t>
      </w:r>
    </w:p>
    <w:p w:rsidR="009729CA" w:rsidRDefault="009729CA" w:rsidP="009729CA">
      <w:pPr>
        <w:ind w:firstLine="709"/>
        <w:rPr>
          <w:rFonts w:ascii="Times New Roman" w:hAnsi="Times New Roman" w:cs="Times New Roman"/>
        </w:rPr>
      </w:pPr>
    </w:p>
    <w:p w:rsidR="003D7C3F" w:rsidRDefault="003D7C3F" w:rsidP="009729CA">
      <w:pPr>
        <w:ind w:firstLine="709"/>
        <w:rPr>
          <w:rFonts w:ascii="Times New Roman" w:hAnsi="Times New Roman" w:cs="Times New Roman"/>
        </w:rPr>
      </w:pPr>
    </w:p>
    <w:p w:rsidR="009729CA" w:rsidRDefault="00195D85" w:rsidP="009729CA">
      <w:pPr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Председате</w:t>
      </w:r>
      <w:r w:rsidR="00471F70">
        <w:rPr>
          <w:rFonts w:ascii="Times New Roman" w:hAnsi="Times New Roman" w:cs="Times New Roman"/>
        </w:rPr>
        <w:t>ль комитета</w:t>
      </w:r>
    </w:p>
    <w:p w:rsidR="00471F70" w:rsidRPr="009729CA" w:rsidRDefault="003D7C3F" w:rsidP="009729CA">
      <w:pPr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471F70">
        <w:rPr>
          <w:rFonts w:ascii="Times New Roman" w:hAnsi="Times New Roman" w:cs="Times New Roman"/>
        </w:rPr>
        <w:t xml:space="preserve">о финансам                                                                     </w:t>
      </w:r>
      <w:r w:rsidR="00D10C02">
        <w:rPr>
          <w:rFonts w:ascii="Times New Roman" w:hAnsi="Times New Roman" w:cs="Times New Roman"/>
        </w:rPr>
        <w:t xml:space="preserve">   </w:t>
      </w:r>
      <w:r w:rsidR="00471F70">
        <w:rPr>
          <w:rFonts w:ascii="Times New Roman" w:hAnsi="Times New Roman" w:cs="Times New Roman"/>
        </w:rPr>
        <w:t xml:space="preserve">    </w:t>
      </w:r>
      <w:r w:rsidR="00D10C02">
        <w:rPr>
          <w:rFonts w:ascii="Times New Roman" w:hAnsi="Times New Roman" w:cs="Times New Roman"/>
        </w:rPr>
        <w:t>Н.Г.Воскресенская</w:t>
      </w:r>
    </w:p>
    <w:p w:rsidR="00471F70" w:rsidRDefault="00471F70" w:rsidP="009729CA">
      <w:pPr>
        <w:ind w:firstLine="709"/>
        <w:jc w:val="right"/>
        <w:rPr>
          <w:rStyle w:val="af1"/>
          <w:rFonts w:ascii="Times New Roman" w:hAnsi="Times New Roman" w:cs="Times New Roman"/>
        </w:rPr>
      </w:pPr>
      <w:bookmarkStart w:id="5" w:name="sub_1002"/>
    </w:p>
    <w:p w:rsidR="003D7C3F" w:rsidRDefault="003D7C3F" w:rsidP="009729CA">
      <w:pPr>
        <w:ind w:firstLine="709"/>
        <w:jc w:val="right"/>
        <w:rPr>
          <w:rStyle w:val="af1"/>
          <w:rFonts w:ascii="Times New Roman" w:hAnsi="Times New Roman" w:cs="Times New Roman"/>
          <w:b w:val="0"/>
          <w:color w:val="auto"/>
        </w:rPr>
      </w:pPr>
    </w:p>
    <w:p w:rsidR="003D7C3F" w:rsidRDefault="003D7C3F" w:rsidP="009729CA">
      <w:pPr>
        <w:ind w:firstLine="709"/>
        <w:jc w:val="right"/>
        <w:rPr>
          <w:rStyle w:val="af1"/>
          <w:rFonts w:ascii="Times New Roman" w:hAnsi="Times New Roman" w:cs="Times New Roman"/>
          <w:b w:val="0"/>
          <w:color w:val="auto"/>
        </w:rPr>
      </w:pPr>
    </w:p>
    <w:p w:rsidR="003D7C3F" w:rsidRDefault="003D7C3F" w:rsidP="009729CA">
      <w:pPr>
        <w:ind w:firstLine="709"/>
        <w:jc w:val="right"/>
        <w:rPr>
          <w:rStyle w:val="af1"/>
          <w:rFonts w:ascii="Times New Roman" w:hAnsi="Times New Roman" w:cs="Times New Roman"/>
          <w:b w:val="0"/>
          <w:color w:val="auto"/>
        </w:rPr>
      </w:pPr>
    </w:p>
    <w:p w:rsidR="009729CA" w:rsidRPr="00471F70" w:rsidRDefault="001E5230" w:rsidP="009729CA">
      <w:pPr>
        <w:ind w:firstLine="709"/>
        <w:jc w:val="right"/>
        <w:rPr>
          <w:rStyle w:val="af1"/>
          <w:rFonts w:ascii="Times New Roman" w:hAnsi="Times New Roman" w:cs="Times New Roman"/>
          <w:b w:val="0"/>
          <w:color w:val="auto"/>
        </w:rPr>
      </w:pPr>
      <w:r w:rsidRPr="00471F70">
        <w:rPr>
          <w:rStyle w:val="af1"/>
          <w:rFonts w:ascii="Times New Roman" w:hAnsi="Times New Roman" w:cs="Times New Roman"/>
          <w:b w:val="0"/>
          <w:color w:val="auto"/>
        </w:rPr>
        <w:t>Приложение № 1</w:t>
      </w:r>
    </w:p>
    <w:bookmarkEnd w:id="5"/>
    <w:p w:rsidR="009729CA" w:rsidRPr="009729CA" w:rsidRDefault="009729CA" w:rsidP="009729CA">
      <w:pPr>
        <w:ind w:firstLine="709"/>
        <w:jc w:val="right"/>
        <w:rPr>
          <w:rStyle w:val="af1"/>
          <w:rFonts w:ascii="Times New Roman" w:hAnsi="Times New Roman" w:cs="Times New Roman"/>
        </w:rPr>
      </w:pPr>
      <w:r w:rsidRPr="00471F70">
        <w:rPr>
          <w:rStyle w:val="af1"/>
          <w:rFonts w:ascii="Times New Roman" w:hAnsi="Times New Roman" w:cs="Times New Roman"/>
          <w:b w:val="0"/>
        </w:rPr>
        <w:t>к</w:t>
      </w:r>
      <w:r w:rsidRPr="009729CA">
        <w:rPr>
          <w:rStyle w:val="af1"/>
          <w:rFonts w:ascii="Times New Roman" w:hAnsi="Times New Roman" w:cs="Times New Roman"/>
        </w:rPr>
        <w:t xml:space="preserve"> </w:t>
      </w:r>
      <w:hyperlink r:id="rId26" w:anchor="sub_1000" w:history="1">
        <w:r w:rsidRPr="001E5230">
          <w:rPr>
            <w:rStyle w:val="a3"/>
            <w:rFonts w:ascii="Times New Roman" w:hAnsi="Times New Roman"/>
            <w:b w:val="0"/>
            <w:color w:val="auto"/>
          </w:rPr>
          <w:t>Бюджетному прогнозу</w:t>
        </w:r>
      </w:hyperlink>
    </w:p>
    <w:p w:rsidR="00436C28" w:rsidRPr="00BA143D" w:rsidRDefault="00436C28" w:rsidP="00436C2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A143D">
        <w:rPr>
          <w:rFonts w:ascii="Times New Roman" w:hAnsi="Times New Roman" w:cs="Times New Roman"/>
          <w:sz w:val="28"/>
          <w:szCs w:val="28"/>
        </w:rPr>
        <w:t>ПОКАЗАТЕЛИ ФИНАНСОВОГО ОБЕСПЕЧЕНИЯ МУНИЦИПАЛЬНЫХ ПРОГРАММ</w:t>
      </w:r>
    </w:p>
    <w:p w:rsidR="00436C28" w:rsidRPr="00BA143D" w:rsidRDefault="0021332E" w:rsidP="0021332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Тыс.руб.</w:t>
      </w:r>
    </w:p>
    <w:tbl>
      <w:tblPr>
        <w:tblW w:w="10872" w:type="dxa"/>
        <w:tblLayout w:type="fixed"/>
        <w:tblLook w:val="04A0" w:firstRow="1" w:lastRow="0" w:firstColumn="1" w:lastColumn="0" w:noHBand="0" w:noVBand="1"/>
      </w:tblPr>
      <w:tblGrid>
        <w:gridCol w:w="416"/>
        <w:gridCol w:w="1776"/>
        <w:gridCol w:w="1290"/>
        <w:gridCol w:w="1261"/>
        <w:gridCol w:w="1169"/>
        <w:gridCol w:w="1240"/>
        <w:gridCol w:w="1240"/>
        <w:gridCol w:w="1240"/>
        <w:gridCol w:w="1240"/>
      </w:tblGrid>
      <w:tr w:rsidR="00B37F85" w:rsidRPr="00B37F85" w:rsidTr="00B37F85">
        <w:trPr>
          <w:trHeight w:val="645"/>
        </w:trPr>
        <w:tc>
          <w:tcPr>
            <w:tcW w:w="4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7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2024 год (ожидаемое)</w:t>
            </w:r>
          </w:p>
        </w:tc>
        <w:tc>
          <w:tcPr>
            <w:tcW w:w="12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2025 год</w:t>
            </w:r>
          </w:p>
        </w:tc>
        <w:tc>
          <w:tcPr>
            <w:tcW w:w="11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2026 год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2027 год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2028 год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2029 год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2030 год</w:t>
            </w:r>
          </w:p>
        </w:tc>
      </w:tr>
      <w:tr w:rsidR="00B37F85" w:rsidRPr="00B37F85" w:rsidTr="00B37F85">
        <w:trPr>
          <w:trHeight w:val="300"/>
        </w:trPr>
        <w:tc>
          <w:tcPr>
            <w:tcW w:w="4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7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местного бюджета - всего</w:t>
            </w:r>
          </w:p>
        </w:tc>
        <w:tc>
          <w:tcPr>
            <w:tcW w:w="129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2 712 744,4</w:t>
            </w:r>
          </w:p>
        </w:tc>
        <w:tc>
          <w:tcPr>
            <w:tcW w:w="12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2 421 176,3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2 359 466,5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1 888 805,8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1 988 912,5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2 094 324,9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2 205 324,1</w:t>
            </w:r>
          </w:p>
        </w:tc>
      </w:tr>
      <w:tr w:rsidR="00B37F85" w:rsidRPr="00B37F85" w:rsidTr="00B37F85">
        <w:trPr>
          <w:trHeight w:val="464"/>
        </w:trPr>
        <w:tc>
          <w:tcPr>
            <w:tcW w:w="4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37F85" w:rsidRPr="00B37F85" w:rsidTr="00B37F85">
        <w:trPr>
          <w:trHeight w:val="33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37F85" w:rsidRPr="00B37F85" w:rsidTr="00B37F85">
        <w:trPr>
          <w:trHeight w:val="645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реализацию муниципальных программ - всего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2 705 254,3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2 412 595,2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2 350 885,4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1 880 224,7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1 979 876,6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2 084 810,1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2 195 305,0</w:t>
            </w:r>
          </w:p>
        </w:tc>
      </w:tr>
      <w:tr w:rsidR="00B37F85" w:rsidRPr="00B37F85" w:rsidTr="00B37F85">
        <w:trPr>
          <w:trHeight w:val="33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37F85" w:rsidRPr="00B37F85" w:rsidTr="00B37F85">
        <w:trPr>
          <w:trHeight w:val="222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1.1.1.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Муниципальная программа </w:t>
            </w:r>
            <w:r w:rsidR="00C63E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Обеспечение деятельности Администрации МО </w:t>
            </w:r>
            <w:r w:rsidR="00C63E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Заларинский район</w:t>
            </w:r>
            <w:r w:rsidR="00C63E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 выполнению муниципальных функций и государственных полномочий на 2025-2027 годы</w:t>
            </w:r>
            <w:r w:rsidR="00C63E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87 625,6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88 588,5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87 679,2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87 587,3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92 229,4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97 117,6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102 264,8</w:t>
            </w:r>
          </w:p>
        </w:tc>
      </w:tr>
      <w:tr w:rsidR="00B37F85" w:rsidRPr="00B37F85" w:rsidTr="00B37F85">
        <w:trPr>
          <w:trHeight w:val="1275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1.1.2.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Муниципальная программа </w:t>
            </w:r>
            <w:r w:rsidR="00C63E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образования в Заларинском районе на 2025-2027 гг.</w:t>
            </w:r>
            <w:r w:rsidR="00C63E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1 468 074,3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1 294 202,2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1 226 882,8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1 215 069,0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1 279 467,7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1 347 279,4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1 418 685,3</w:t>
            </w:r>
          </w:p>
        </w:tc>
      </w:tr>
      <w:tr w:rsidR="00B37F85" w:rsidRPr="00B37F85" w:rsidTr="00B37F85">
        <w:trPr>
          <w:trHeight w:val="96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1.1.3.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Муниципальная программа </w:t>
            </w:r>
            <w:r w:rsidR="00C63E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культуры в Заларинском районе на 2025-2027 гг.</w:t>
            </w:r>
            <w:r w:rsidR="00C63E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115 809,9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119 302,9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117 602,9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117 102,9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123 309,4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129 844,7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136 726,5</w:t>
            </w:r>
          </w:p>
        </w:tc>
      </w:tr>
      <w:tr w:rsidR="00B37F85" w:rsidRPr="00B37F85" w:rsidTr="00B37F85">
        <w:trPr>
          <w:trHeight w:val="159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1.1.4.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Муниципальная программа </w:t>
            </w:r>
            <w:r w:rsidR="00C63E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физической культуры, спорта и молодежной политики в Заларинском районе на 2025-2027 гг.</w:t>
            </w:r>
            <w:r w:rsidR="00C63E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2 654,4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3 079,4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2 925,4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2 925,4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3 080,4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3 243,7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3 415,6</w:t>
            </w:r>
          </w:p>
        </w:tc>
      </w:tr>
      <w:tr w:rsidR="00B37F85" w:rsidRPr="00B37F85" w:rsidTr="00B37F85">
        <w:trPr>
          <w:trHeight w:val="1275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1.1.5.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Муниципальная программа </w:t>
            </w:r>
            <w:r w:rsidR="00C63E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Совершенствование управления в сфере муниципального имущества на 2025-2027гг.</w:t>
            </w:r>
            <w:r w:rsidR="00C63E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75 902,7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69 455,2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67 455,2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66 455,2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69 977,3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73 686,1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77 591,5</w:t>
            </w:r>
          </w:p>
        </w:tc>
      </w:tr>
      <w:tr w:rsidR="00B37F85" w:rsidRPr="00B37F85" w:rsidTr="00B37F85">
        <w:trPr>
          <w:trHeight w:val="159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1.1.6.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Муниципальная программа </w:t>
            </w:r>
            <w:r w:rsidR="00C63E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Молодым семьям - доступное жилье муниципального образования </w:t>
            </w:r>
            <w:r w:rsidR="00C63E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Заларинский район</w:t>
            </w:r>
            <w:r w:rsidR="00C63E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 2025 - 2027 годы</w:t>
            </w:r>
            <w:r w:rsidR="00C63E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2 112,3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B37F85" w:rsidRPr="00B37F85" w:rsidTr="00B37F85">
        <w:trPr>
          <w:trHeight w:val="222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1.1.7.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Муниципальная программа </w:t>
            </w:r>
            <w:r w:rsidR="00C63E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Энергосбережение и повышение энергетической эффективности в муниципальных учреждениях муниципального </w:t>
            </w: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образования </w:t>
            </w:r>
            <w:r w:rsidR="00C63E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Заларинский район</w:t>
            </w:r>
            <w:r w:rsidR="00C63E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 2025-2027 гг.</w:t>
            </w:r>
            <w:r w:rsidR="00C63E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1 500,0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3 000,0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B37F85" w:rsidRPr="00B37F85" w:rsidTr="00B37F85">
        <w:trPr>
          <w:trHeight w:val="159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1.1.8.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Муниципальная программа </w:t>
            </w:r>
            <w:r w:rsidR="00C63E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Управление муниципальными финансами муниципального образования </w:t>
            </w:r>
            <w:r w:rsidR="00C63E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Заларинский район</w:t>
            </w:r>
            <w:r w:rsidR="00C63E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 2025-2027 гг.</w:t>
            </w:r>
            <w:r w:rsidR="00C63E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306 272,9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343 260,7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283 187,8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283 911,8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298 959,1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314 804,0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331 488,6</w:t>
            </w:r>
          </w:p>
        </w:tc>
      </w:tr>
      <w:tr w:rsidR="00B37F85" w:rsidRPr="00B37F85" w:rsidTr="00B37F85">
        <w:trPr>
          <w:trHeight w:val="1905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1.1.9.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Муниципальная программа </w:t>
            </w:r>
            <w:r w:rsidR="00C63E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Развитие автомобильных дорог общего пользования местного значения муниципального образования </w:t>
            </w:r>
            <w:r w:rsidR="00C63E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Заларинский район</w:t>
            </w:r>
            <w:r w:rsidR="00C63E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 2025-2027 гг.</w:t>
            </w:r>
            <w:r w:rsidR="00C63E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307 957,8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89 571,1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89 869,7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90 363,0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95 152,2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100 195,3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105 505,7</w:t>
            </w:r>
          </w:p>
        </w:tc>
      </w:tr>
      <w:tr w:rsidR="00B37F85" w:rsidRPr="00B37F85" w:rsidTr="00B37F85">
        <w:trPr>
          <w:trHeight w:val="1905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1.1.10.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Муниципальная программа </w:t>
            </w:r>
            <w:r w:rsidR="00C63E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Доступная среда для инвалидов и других маломобильных групп населения в муниципальном образовании </w:t>
            </w:r>
            <w:r w:rsidR="00C63E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Заларинский район</w:t>
            </w:r>
            <w:r w:rsidR="00C63E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 2025-2027 гг.</w:t>
            </w:r>
            <w:r w:rsidR="00C63E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171,6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219,8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243,7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256,6</w:t>
            </w:r>
          </w:p>
        </w:tc>
      </w:tr>
      <w:tr w:rsidR="00B37F85" w:rsidRPr="00B37F85" w:rsidTr="00B37F85">
        <w:trPr>
          <w:trHeight w:val="1275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1.1.11.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Муниципальная программа </w:t>
            </w:r>
            <w:r w:rsidR="00C63E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 окружающей среды на территории Заларинского района на 2025-2027 гг.</w:t>
            </w:r>
            <w:r w:rsidR="00C63E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6 758,0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10 846,0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4 299,5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9 073,5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9 554,4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10 060,8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10 594,0</w:t>
            </w:r>
          </w:p>
        </w:tc>
      </w:tr>
      <w:tr w:rsidR="00B37F85" w:rsidRPr="00B37F85" w:rsidTr="00B37F85">
        <w:trPr>
          <w:trHeight w:val="222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1.1.12.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Муниципальная программа </w:t>
            </w:r>
            <w:r w:rsidR="00C63E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Подготовка документов для проектно-изыскательских работ по объектам образования, физкультуры, спорта и документов </w:t>
            </w: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территориального планирования на 2025-2027 гг.</w:t>
            </w:r>
            <w:r w:rsidR="00C63E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11 014,3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7 204,8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3 500,0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3 300,0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3 474,9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3 659,1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3 853,0</w:t>
            </w:r>
          </w:p>
        </w:tc>
      </w:tr>
      <w:tr w:rsidR="00B37F85" w:rsidRPr="00B37F85" w:rsidTr="00B37F85">
        <w:trPr>
          <w:trHeight w:val="222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1.1.13.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Муниципальная программа </w:t>
            </w:r>
            <w:r w:rsidR="00C63E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Создание благоприятных условий в целях привлечения работников бюджетной сферы для работы на территории муниципального образования </w:t>
            </w:r>
            <w:r w:rsidR="00C63E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Заларинский район</w:t>
            </w:r>
            <w:r w:rsidR="00C63E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 2025-2027 гг.</w:t>
            </w:r>
            <w:r w:rsidR="00C63E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1 609,8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843,0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843,0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843,0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887,7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934,7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984,3</w:t>
            </w:r>
          </w:p>
        </w:tc>
      </w:tr>
      <w:tr w:rsidR="00B37F85" w:rsidRPr="00B37F85" w:rsidTr="00B37F85">
        <w:trPr>
          <w:trHeight w:val="1275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1.1.14.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Муниципальная программа </w:t>
            </w:r>
            <w:r w:rsidR="00C63E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Комплексное развитие сельских территорий Заларинского района на 2025-2027гг.</w:t>
            </w:r>
            <w:r w:rsidR="00C63E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312 162,0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364 220,2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455 197,5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B37F85" w:rsidRPr="00B37F85" w:rsidTr="00B37F85">
        <w:trPr>
          <w:trHeight w:val="1905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1.1.15.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Муниципальная программа </w:t>
            </w:r>
            <w:r w:rsidR="00C63E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Противодействие экстремизму и терроризму на территории муниципального образования </w:t>
            </w:r>
            <w:r w:rsidR="00C63E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Заларинский район</w:t>
            </w:r>
            <w:r w:rsidR="00C63E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 2025-2027 гг.</w:t>
            </w:r>
            <w:r w:rsidR="00C63E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2 806,8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6 230,2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B37F85" w:rsidRPr="00B37F85" w:rsidTr="00B37F85">
        <w:trPr>
          <w:trHeight w:val="1905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1.1.16.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Муниципальная программа </w:t>
            </w:r>
            <w:r w:rsidR="00C63E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Поддержка и развитие малого предпринимательства на территории муниципального образования </w:t>
            </w:r>
            <w:r w:rsidR="00C63E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Заларинский район</w:t>
            </w:r>
            <w:r w:rsidR="00C63E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 2025-2027 гг.</w:t>
            </w:r>
            <w:r w:rsidR="00C63E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B37F85" w:rsidRPr="00B37F85" w:rsidTr="00B37F85">
        <w:trPr>
          <w:trHeight w:val="159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1.1.17.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Муниципальная программа </w:t>
            </w:r>
            <w:r w:rsidR="00C63E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Улучшение условий и охраны труда в муниципальном образовании </w:t>
            </w:r>
            <w:r w:rsidR="00C63E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Заларинский </w:t>
            </w: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район</w:t>
            </w:r>
            <w:r w:rsidR="00C63E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 2025-2027 гг.</w:t>
            </w:r>
            <w:r w:rsidR="00C63E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1 174,8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1 174,8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1 174,8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1 174,8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1 237,1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1 302,6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1 371,7</w:t>
            </w:r>
          </w:p>
        </w:tc>
      </w:tr>
      <w:tr w:rsidR="00B37F85" w:rsidRPr="00B37F85" w:rsidTr="00B37F85">
        <w:trPr>
          <w:trHeight w:val="159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1.1.18.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Муниципальная программа </w:t>
            </w:r>
            <w:r w:rsidR="00C63E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Профилактика правонарушений в муниципальном образовании </w:t>
            </w:r>
            <w:r w:rsidR="00C63E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Заларинский район</w:t>
            </w:r>
            <w:r w:rsidR="00C63E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 2025-2027 гг.</w:t>
            </w:r>
            <w:r w:rsidR="00C63E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263,3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277,2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291,9</w:t>
            </w:r>
          </w:p>
        </w:tc>
      </w:tr>
      <w:tr w:rsidR="00B37F85" w:rsidRPr="00B37F85" w:rsidTr="00B37F85">
        <w:trPr>
          <w:trHeight w:val="1905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1.1.19.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Муниципальная программа </w:t>
            </w:r>
            <w:r w:rsidR="00C63E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Повышение безопасности дорожного движения в муниципальном образовании </w:t>
            </w:r>
            <w:r w:rsidR="00C63E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Заларинский район</w:t>
            </w:r>
            <w:r w:rsidR="00C63E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 2025-2027 г.</w:t>
            </w:r>
            <w:r w:rsidR="00C63E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270,0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284,3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299,4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315,2</w:t>
            </w:r>
          </w:p>
        </w:tc>
      </w:tr>
      <w:tr w:rsidR="00B37F85" w:rsidRPr="00B37F85" w:rsidTr="00B37F85">
        <w:trPr>
          <w:trHeight w:val="222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1.1.20.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Муниципальная программа </w:t>
            </w:r>
            <w:bookmarkStart w:id="6" w:name="_GoBack"/>
            <w:r w:rsidR="00C63E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</w:t>
            </w:r>
            <w:bookmarkEnd w:id="6"/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сельского хозяйства и регулирование рынков сельскохозяйственной продукции, сырья и продовольствия в Заларинском районе на 2025-2027 гг.</w:t>
            </w:r>
            <w:r w:rsidR="00C63E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210,6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233,5</w:t>
            </w:r>
          </w:p>
        </w:tc>
      </w:tr>
      <w:tr w:rsidR="00B37F85" w:rsidRPr="00B37F85" w:rsidTr="00B37F85">
        <w:trPr>
          <w:trHeight w:val="2535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1.1.21.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Муниципальная программа </w:t>
            </w:r>
            <w:r w:rsidR="00C63E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Формирование системы мотивации граждан к ведению здорового образа жизни через укрепление общественного здоровья населения муниципального образования </w:t>
            </w:r>
            <w:r w:rsidR="00C63E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Заларинский район</w:t>
            </w:r>
            <w:r w:rsidR="00C63E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 2025-2027 годы.</w:t>
            </w:r>
            <w:r w:rsidR="00C63E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332,6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350,3</w:t>
            </w:r>
          </w:p>
        </w:tc>
      </w:tr>
      <w:tr w:rsidR="00B37F85" w:rsidRPr="00B37F85" w:rsidTr="00B37F85">
        <w:trPr>
          <w:trHeight w:val="285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Муниципальная программа </w:t>
            </w:r>
            <w:r w:rsidR="00C63E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 гражданской обороне и защите населения и территорий Заларинского района от чрезвычайных ситуаций природного и техногенного характера, обеспечению пожарной безопасности и безопасности людей на водных объектах на 2025- 2027 годы</w:t>
            </w:r>
            <w:r w:rsidR="00C63E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507,1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9 411,5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9 017,9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1 169,0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1 231,0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1 296,2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1 364,9</w:t>
            </w:r>
          </w:p>
        </w:tc>
      </w:tr>
      <w:tr w:rsidR="00B37F85" w:rsidRPr="00B37F85" w:rsidTr="00B37F85">
        <w:trPr>
          <w:trHeight w:val="159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Муниципальная программа </w:t>
            </w:r>
            <w:r w:rsidR="00C63E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Защита прав потребителей на территории муниципального образования </w:t>
            </w:r>
            <w:r w:rsidR="00C63E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Заларинский район</w:t>
            </w:r>
            <w:r w:rsidR="00C63E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 2025-2027 годы</w:t>
            </w:r>
            <w:r w:rsidR="00C63E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11,7</w:t>
            </w:r>
          </w:p>
        </w:tc>
      </w:tr>
      <w:tr w:rsidR="00B37F85" w:rsidRPr="00B37F85" w:rsidTr="00B37F85">
        <w:trPr>
          <w:trHeight w:val="645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Непрограммные расходы местного бюджета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7 490,1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8 581,1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8 581,1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8 581,1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9 035,9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9 514,8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F85" w:rsidRPr="00B37F85" w:rsidRDefault="00B37F85" w:rsidP="00B37F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F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10 019,1</w:t>
            </w:r>
          </w:p>
        </w:tc>
      </w:tr>
    </w:tbl>
    <w:p w:rsidR="009729CA" w:rsidRPr="009729CA" w:rsidRDefault="009729CA" w:rsidP="009729CA">
      <w:pPr>
        <w:ind w:firstLine="709"/>
        <w:rPr>
          <w:rFonts w:ascii="Times New Roman" w:hAnsi="Times New Roman" w:cs="Times New Roman"/>
        </w:rPr>
      </w:pPr>
    </w:p>
    <w:sectPr w:rsidR="009729CA" w:rsidRPr="009729CA" w:rsidSect="00FA1655">
      <w:pgSz w:w="11906" w:h="16838"/>
      <w:pgMar w:top="851" w:right="850" w:bottom="709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4FBF" w:rsidRDefault="00E54FBF" w:rsidP="004B309D">
      <w:r>
        <w:separator/>
      </w:r>
    </w:p>
  </w:endnote>
  <w:endnote w:type="continuationSeparator" w:id="0">
    <w:p w:rsidR="00E54FBF" w:rsidRDefault="00E54FBF" w:rsidP="004B30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4FBF" w:rsidRDefault="00E54FBF" w:rsidP="004B309D">
      <w:r>
        <w:separator/>
      </w:r>
    </w:p>
  </w:footnote>
  <w:footnote w:type="continuationSeparator" w:id="0">
    <w:p w:rsidR="00E54FBF" w:rsidRDefault="00E54FBF" w:rsidP="004B30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40358"/>
    <w:multiLevelType w:val="hybridMultilevel"/>
    <w:tmpl w:val="FA4E148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23C65CE"/>
    <w:multiLevelType w:val="hybridMultilevel"/>
    <w:tmpl w:val="3126DA8E"/>
    <w:lvl w:ilvl="0" w:tplc="FFFFFFFF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04722CB0"/>
    <w:multiLevelType w:val="hybridMultilevel"/>
    <w:tmpl w:val="53D0B6D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08277F15"/>
    <w:multiLevelType w:val="hybridMultilevel"/>
    <w:tmpl w:val="2098DFDC"/>
    <w:lvl w:ilvl="0" w:tplc="497EFC18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257060"/>
    <w:multiLevelType w:val="multilevel"/>
    <w:tmpl w:val="DD5499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D301BC1"/>
    <w:multiLevelType w:val="hybridMultilevel"/>
    <w:tmpl w:val="AACA9D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071119"/>
    <w:multiLevelType w:val="hybridMultilevel"/>
    <w:tmpl w:val="809415BA"/>
    <w:lvl w:ilvl="0" w:tplc="8966AF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995E91"/>
    <w:multiLevelType w:val="hybridMultilevel"/>
    <w:tmpl w:val="44C24FF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6A3251"/>
    <w:multiLevelType w:val="hybridMultilevel"/>
    <w:tmpl w:val="F07A3A94"/>
    <w:lvl w:ilvl="0" w:tplc="6E7CFCB2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 w15:restartNumberingAfterBreak="0">
    <w:nsid w:val="15E05BC8"/>
    <w:multiLevelType w:val="multilevel"/>
    <w:tmpl w:val="7A7A1DD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 w15:restartNumberingAfterBreak="0">
    <w:nsid w:val="15F9382F"/>
    <w:multiLevelType w:val="hybridMultilevel"/>
    <w:tmpl w:val="E0829D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CB522E"/>
    <w:multiLevelType w:val="hybridMultilevel"/>
    <w:tmpl w:val="433CC4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A875F0E"/>
    <w:multiLevelType w:val="hybridMultilevel"/>
    <w:tmpl w:val="5AB8B7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97EFC18">
      <w:start w:val="1"/>
      <w:numFmt w:val="bullet"/>
      <w:lvlText w:val=""/>
      <w:lvlJc w:val="left"/>
      <w:pPr>
        <w:tabs>
          <w:tab w:val="num" w:pos="1080"/>
        </w:tabs>
        <w:ind w:left="1080" w:firstLine="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CB05352"/>
    <w:multiLevelType w:val="multilevel"/>
    <w:tmpl w:val="C34CAD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ED57AB2"/>
    <w:multiLevelType w:val="hybridMultilevel"/>
    <w:tmpl w:val="58F4FDF2"/>
    <w:lvl w:ilvl="0" w:tplc="6E7CFC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7CFC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74421EA"/>
    <w:multiLevelType w:val="hybridMultilevel"/>
    <w:tmpl w:val="2B0239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A426B2"/>
    <w:multiLevelType w:val="hybridMultilevel"/>
    <w:tmpl w:val="9C20F400"/>
    <w:lvl w:ilvl="0" w:tplc="B564318E">
      <w:start w:val="1"/>
      <w:numFmt w:val="decimal"/>
      <w:lvlText w:val="%1."/>
      <w:lvlJc w:val="left"/>
      <w:pPr>
        <w:tabs>
          <w:tab w:val="num" w:pos="1729"/>
        </w:tabs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 w15:restartNumberingAfterBreak="0">
    <w:nsid w:val="2EA53E5D"/>
    <w:multiLevelType w:val="hybridMultilevel"/>
    <w:tmpl w:val="667626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7F4CC1"/>
    <w:multiLevelType w:val="hybridMultilevel"/>
    <w:tmpl w:val="2B0239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1A5F0F"/>
    <w:multiLevelType w:val="multilevel"/>
    <w:tmpl w:val="7A7A1DD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0" w15:restartNumberingAfterBreak="0">
    <w:nsid w:val="338E1031"/>
    <w:multiLevelType w:val="hybridMultilevel"/>
    <w:tmpl w:val="47B695CA"/>
    <w:lvl w:ilvl="0" w:tplc="6E7CFC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4D51617"/>
    <w:multiLevelType w:val="hybridMultilevel"/>
    <w:tmpl w:val="43D83A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686C21"/>
    <w:multiLevelType w:val="hybridMultilevel"/>
    <w:tmpl w:val="0E08AD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9227EC"/>
    <w:multiLevelType w:val="hybridMultilevel"/>
    <w:tmpl w:val="621EAF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AEA6B86"/>
    <w:multiLevelType w:val="hybridMultilevel"/>
    <w:tmpl w:val="6B32DDA4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40344017"/>
    <w:multiLevelType w:val="hybridMultilevel"/>
    <w:tmpl w:val="CB12EB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7F15D7"/>
    <w:multiLevelType w:val="multilevel"/>
    <w:tmpl w:val="5A529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5367978"/>
    <w:multiLevelType w:val="hybridMultilevel"/>
    <w:tmpl w:val="62222F16"/>
    <w:lvl w:ilvl="0" w:tplc="6E7CFCB2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4CE372DC"/>
    <w:multiLevelType w:val="multilevel"/>
    <w:tmpl w:val="80B63CB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CEA7E18"/>
    <w:multiLevelType w:val="hybridMultilevel"/>
    <w:tmpl w:val="7A7A1DD6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0" w15:restartNumberingAfterBreak="0">
    <w:nsid w:val="4D4E60E7"/>
    <w:multiLevelType w:val="hybridMultilevel"/>
    <w:tmpl w:val="69B84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5393F76"/>
    <w:multiLevelType w:val="hybridMultilevel"/>
    <w:tmpl w:val="0D8AA1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7E1206C"/>
    <w:multiLevelType w:val="hybridMultilevel"/>
    <w:tmpl w:val="01EE59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BC56DD7"/>
    <w:multiLevelType w:val="hybridMultilevel"/>
    <w:tmpl w:val="3CEEED6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000460"/>
    <w:multiLevelType w:val="multilevel"/>
    <w:tmpl w:val="7A7A1DD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5" w15:restartNumberingAfterBreak="0">
    <w:nsid w:val="6058481B"/>
    <w:multiLevelType w:val="hybridMultilevel"/>
    <w:tmpl w:val="5CBCFF6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6064392F"/>
    <w:multiLevelType w:val="hybridMultilevel"/>
    <w:tmpl w:val="F13C541A"/>
    <w:lvl w:ilvl="0" w:tplc="6E7CFC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29110FF"/>
    <w:multiLevelType w:val="hybridMultilevel"/>
    <w:tmpl w:val="56A0C2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7" w:tplc="0419000F">
      <w:start w:val="1"/>
      <w:numFmt w:val="decimal"/>
      <w:lvlText w:val="%8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3E04EB0"/>
    <w:multiLevelType w:val="hybridMultilevel"/>
    <w:tmpl w:val="DD5499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44D2930"/>
    <w:multiLevelType w:val="hybridMultilevel"/>
    <w:tmpl w:val="732017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FD62626"/>
    <w:multiLevelType w:val="hybridMultilevel"/>
    <w:tmpl w:val="094C0732"/>
    <w:lvl w:ilvl="0" w:tplc="310C21FC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1" w15:restartNumberingAfterBreak="0">
    <w:nsid w:val="73E852EB"/>
    <w:multiLevelType w:val="hybridMultilevel"/>
    <w:tmpl w:val="A46AE0FA"/>
    <w:lvl w:ilvl="0" w:tplc="6E7CFCB2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2" w15:restartNumberingAfterBreak="0">
    <w:nsid w:val="750B0896"/>
    <w:multiLevelType w:val="hybridMultilevel"/>
    <w:tmpl w:val="15F002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6266549"/>
    <w:multiLevelType w:val="multilevel"/>
    <w:tmpl w:val="47B695C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B647839"/>
    <w:multiLevelType w:val="hybridMultilevel"/>
    <w:tmpl w:val="F47CE74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3"/>
  </w:num>
  <w:num w:numId="3">
    <w:abstractNumId w:val="7"/>
  </w:num>
  <w:num w:numId="4">
    <w:abstractNumId w:val="35"/>
  </w:num>
  <w:num w:numId="5">
    <w:abstractNumId w:val="23"/>
  </w:num>
  <w:num w:numId="6">
    <w:abstractNumId w:val="22"/>
  </w:num>
  <w:num w:numId="7">
    <w:abstractNumId w:val="16"/>
  </w:num>
  <w:num w:numId="8">
    <w:abstractNumId w:val="24"/>
  </w:num>
  <w:num w:numId="9">
    <w:abstractNumId w:val="37"/>
  </w:num>
  <w:num w:numId="10">
    <w:abstractNumId w:val="29"/>
  </w:num>
  <w:num w:numId="11">
    <w:abstractNumId w:val="2"/>
  </w:num>
  <w:num w:numId="12">
    <w:abstractNumId w:val="38"/>
  </w:num>
  <w:num w:numId="13">
    <w:abstractNumId w:val="13"/>
  </w:num>
  <w:num w:numId="14">
    <w:abstractNumId w:val="20"/>
  </w:num>
  <w:num w:numId="15">
    <w:abstractNumId w:val="43"/>
  </w:num>
  <w:num w:numId="16">
    <w:abstractNumId w:val="19"/>
  </w:num>
  <w:num w:numId="17">
    <w:abstractNumId w:val="8"/>
  </w:num>
  <w:num w:numId="18">
    <w:abstractNumId w:val="9"/>
  </w:num>
  <w:num w:numId="19">
    <w:abstractNumId w:val="27"/>
  </w:num>
  <w:num w:numId="20">
    <w:abstractNumId w:val="34"/>
  </w:num>
  <w:num w:numId="21">
    <w:abstractNumId w:val="41"/>
  </w:num>
  <w:num w:numId="22">
    <w:abstractNumId w:val="44"/>
  </w:num>
  <w:num w:numId="23">
    <w:abstractNumId w:val="26"/>
  </w:num>
  <w:num w:numId="24">
    <w:abstractNumId w:val="14"/>
  </w:num>
  <w:num w:numId="25">
    <w:abstractNumId w:val="28"/>
  </w:num>
  <w:num w:numId="26">
    <w:abstractNumId w:val="4"/>
  </w:num>
  <w:num w:numId="27">
    <w:abstractNumId w:val="36"/>
  </w:num>
  <w:num w:numId="28">
    <w:abstractNumId w:val="40"/>
  </w:num>
  <w:num w:numId="29">
    <w:abstractNumId w:val="0"/>
  </w:num>
  <w:num w:numId="30">
    <w:abstractNumId w:val="25"/>
  </w:num>
  <w:num w:numId="31">
    <w:abstractNumId w:val="17"/>
  </w:num>
  <w:num w:numId="32">
    <w:abstractNumId w:val="10"/>
  </w:num>
  <w:num w:numId="33">
    <w:abstractNumId w:val="12"/>
  </w:num>
  <w:num w:numId="34">
    <w:abstractNumId w:val="3"/>
  </w:num>
  <w:num w:numId="35">
    <w:abstractNumId w:val="39"/>
  </w:num>
  <w:num w:numId="36">
    <w:abstractNumId w:val="31"/>
  </w:num>
  <w:num w:numId="37">
    <w:abstractNumId w:val="42"/>
  </w:num>
  <w:num w:numId="38">
    <w:abstractNumId w:val="11"/>
  </w:num>
  <w:num w:numId="39">
    <w:abstractNumId w:val="32"/>
  </w:num>
  <w:num w:numId="40">
    <w:abstractNumId w:val="15"/>
  </w:num>
  <w:num w:numId="41">
    <w:abstractNumId w:val="30"/>
  </w:num>
  <w:num w:numId="42">
    <w:abstractNumId w:val="5"/>
  </w:num>
  <w:num w:numId="43">
    <w:abstractNumId w:val="21"/>
  </w:num>
  <w:num w:numId="44">
    <w:abstractNumId w:val="18"/>
  </w:num>
  <w:num w:numId="4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676"/>
    <w:rsid w:val="000005B9"/>
    <w:rsid w:val="00020EDC"/>
    <w:rsid w:val="000245CE"/>
    <w:rsid w:val="00026C4B"/>
    <w:rsid w:val="00035BC5"/>
    <w:rsid w:val="00045D3A"/>
    <w:rsid w:val="000509AA"/>
    <w:rsid w:val="0005140E"/>
    <w:rsid w:val="000572B0"/>
    <w:rsid w:val="000729C6"/>
    <w:rsid w:val="000A6BDE"/>
    <w:rsid w:val="000B21FF"/>
    <w:rsid w:val="00114AFA"/>
    <w:rsid w:val="0012170F"/>
    <w:rsid w:val="00127320"/>
    <w:rsid w:val="001313EE"/>
    <w:rsid w:val="00134417"/>
    <w:rsid w:val="00147108"/>
    <w:rsid w:val="00147E5B"/>
    <w:rsid w:val="0015348C"/>
    <w:rsid w:val="0017428F"/>
    <w:rsid w:val="00177E25"/>
    <w:rsid w:val="00185F32"/>
    <w:rsid w:val="00195D85"/>
    <w:rsid w:val="001962A2"/>
    <w:rsid w:val="001B013D"/>
    <w:rsid w:val="001B1B55"/>
    <w:rsid w:val="001B5442"/>
    <w:rsid w:val="001C33C6"/>
    <w:rsid w:val="001E5230"/>
    <w:rsid w:val="001F7A06"/>
    <w:rsid w:val="002023CD"/>
    <w:rsid w:val="0021332E"/>
    <w:rsid w:val="00216232"/>
    <w:rsid w:val="002311C5"/>
    <w:rsid w:val="002373CD"/>
    <w:rsid w:val="0024136B"/>
    <w:rsid w:val="00255E1B"/>
    <w:rsid w:val="002608EF"/>
    <w:rsid w:val="0027334D"/>
    <w:rsid w:val="00274760"/>
    <w:rsid w:val="002C2E53"/>
    <w:rsid w:val="002D24E7"/>
    <w:rsid w:val="002F18DF"/>
    <w:rsid w:val="002F5D68"/>
    <w:rsid w:val="00321FE7"/>
    <w:rsid w:val="003230C4"/>
    <w:rsid w:val="003266D7"/>
    <w:rsid w:val="003306D6"/>
    <w:rsid w:val="00331286"/>
    <w:rsid w:val="00336149"/>
    <w:rsid w:val="003366C7"/>
    <w:rsid w:val="003559EB"/>
    <w:rsid w:val="00364B9F"/>
    <w:rsid w:val="00372620"/>
    <w:rsid w:val="00380D39"/>
    <w:rsid w:val="00395505"/>
    <w:rsid w:val="003D7C3F"/>
    <w:rsid w:val="003E02CC"/>
    <w:rsid w:val="003F436C"/>
    <w:rsid w:val="00420C6F"/>
    <w:rsid w:val="0042134F"/>
    <w:rsid w:val="004244CC"/>
    <w:rsid w:val="00433437"/>
    <w:rsid w:val="00435CA8"/>
    <w:rsid w:val="00436C28"/>
    <w:rsid w:val="004521A1"/>
    <w:rsid w:val="004526CB"/>
    <w:rsid w:val="00471F70"/>
    <w:rsid w:val="004726EF"/>
    <w:rsid w:val="004735E7"/>
    <w:rsid w:val="00473F6B"/>
    <w:rsid w:val="004925B7"/>
    <w:rsid w:val="004959C9"/>
    <w:rsid w:val="004A3E54"/>
    <w:rsid w:val="004A5E6C"/>
    <w:rsid w:val="004B309D"/>
    <w:rsid w:val="004B6361"/>
    <w:rsid w:val="004E07BF"/>
    <w:rsid w:val="004E4F89"/>
    <w:rsid w:val="00502020"/>
    <w:rsid w:val="00511129"/>
    <w:rsid w:val="00532F91"/>
    <w:rsid w:val="00542E65"/>
    <w:rsid w:val="0055227F"/>
    <w:rsid w:val="0055739E"/>
    <w:rsid w:val="00560079"/>
    <w:rsid w:val="00582E48"/>
    <w:rsid w:val="00592CD7"/>
    <w:rsid w:val="005959B7"/>
    <w:rsid w:val="005F2320"/>
    <w:rsid w:val="00621DE7"/>
    <w:rsid w:val="00635674"/>
    <w:rsid w:val="00641003"/>
    <w:rsid w:val="0064175B"/>
    <w:rsid w:val="00667442"/>
    <w:rsid w:val="00686324"/>
    <w:rsid w:val="0069642C"/>
    <w:rsid w:val="006B76FF"/>
    <w:rsid w:val="006D7034"/>
    <w:rsid w:val="006D768D"/>
    <w:rsid w:val="006E6335"/>
    <w:rsid w:val="00711EE6"/>
    <w:rsid w:val="00715819"/>
    <w:rsid w:val="0073136B"/>
    <w:rsid w:val="00745C2E"/>
    <w:rsid w:val="007472EF"/>
    <w:rsid w:val="00766FBC"/>
    <w:rsid w:val="007671A2"/>
    <w:rsid w:val="00793BCE"/>
    <w:rsid w:val="007A4C63"/>
    <w:rsid w:val="007D3BB4"/>
    <w:rsid w:val="007E4A5C"/>
    <w:rsid w:val="007E7FB0"/>
    <w:rsid w:val="007F0276"/>
    <w:rsid w:val="00825105"/>
    <w:rsid w:val="008312FB"/>
    <w:rsid w:val="0083380A"/>
    <w:rsid w:val="008438D2"/>
    <w:rsid w:val="00846A9F"/>
    <w:rsid w:val="00875376"/>
    <w:rsid w:val="00883FB5"/>
    <w:rsid w:val="0088766F"/>
    <w:rsid w:val="0089070E"/>
    <w:rsid w:val="00890BA0"/>
    <w:rsid w:val="008A2415"/>
    <w:rsid w:val="008A7FD2"/>
    <w:rsid w:val="008B3C62"/>
    <w:rsid w:val="008C3E83"/>
    <w:rsid w:val="008F510D"/>
    <w:rsid w:val="00953195"/>
    <w:rsid w:val="009729CA"/>
    <w:rsid w:val="009E361B"/>
    <w:rsid w:val="009F44F4"/>
    <w:rsid w:val="00A05A7D"/>
    <w:rsid w:val="00A12034"/>
    <w:rsid w:val="00A12170"/>
    <w:rsid w:val="00A27C32"/>
    <w:rsid w:val="00A32F7A"/>
    <w:rsid w:val="00A41986"/>
    <w:rsid w:val="00A444A9"/>
    <w:rsid w:val="00A84045"/>
    <w:rsid w:val="00A958BF"/>
    <w:rsid w:val="00AC4ED3"/>
    <w:rsid w:val="00AE13DD"/>
    <w:rsid w:val="00AE184C"/>
    <w:rsid w:val="00AF207C"/>
    <w:rsid w:val="00B23384"/>
    <w:rsid w:val="00B37199"/>
    <w:rsid w:val="00B37F85"/>
    <w:rsid w:val="00B4342B"/>
    <w:rsid w:val="00B53E0E"/>
    <w:rsid w:val="00B61F47"/>
    <w:rsid w:val="00B82FB2"/>
    <w:rsid w:val="00B86911"/>
    <w:rsid w:val="00B96869"/>
    <w:rsid w:val="00BC61E6"/>
    <w:rsid w:val="00BC76E9"/>
    <w:rsid w:val="00BD1C86"/>
    <w:rsid w:val="00BE1576"/>
    <w:rsid w:val="00BE7AEA"/>
    <w:rsid w:val="00BF7E25"/>
    <w:rsid w:val="00BF7E5E"/>
    <w:rsid w:val="00C20880"/>
    <w:rsid w:val="00C25A5F"/>
    <w:rsid w:val="00C31E98"/>
    <w:rsid w:val="00C502AE"/>
    <w:rsid w:val="00C525E2"/>
    <w:rsid w:val="00C63E87"/>
    <w:rsid w:val="00C70A1F"/>
    <w:rsid w:val="00C90455"/>
    <w:rsid w:val="00C963AE"/>
    <w:rsid w:val="00CA69AF"/>
    <w:rsid w:val="00CB0ED0"/>
    <w:rsid w:val="00CE2676"/>
    <w:rsid w:val="00CE333E"/>
    <w:rsid w:val="00D01BA2"/>
    <w:rsid w:val="00D10C02"/>
    <w:rsid w:val="00D20014"/>
    <w:rsid w:val="00D228AE"/>
    <w:rsid w:val="00D4650E"/>
    <w:rsid w:val="00D61568"/>
    <w:rsid w:val="00D8130E"/>
    <w:rsid w:val="00D8759D"/>
    <w:rsid w:val="00DC16D3"/>
    <w:rsid w:val="00DC1D6F"/>
    <w:rsid w:val="00DC2718"/>
    <w:rsid w:val="00DC53B6"/>
    <w:rsid w:val="00DC74C6"/>
    <w:rsid w:val="00DD0752"/>
    <w:rsid w:val="00DE63A7"/>
    <w:rsid w:val="00E12829"/>
    <w:rsid w:val="00E2201E"/>
    <w:rsid w:val="00E2527D"/>
    <w:rsid w:val="00E40CA7"/>
    <w:rsid w:val="00E54FBF"/>
    <w:rsid w:val="00E56420"/>
    <w:rsid w:val="00E64C6A"/>
    <w:rsid w:val="00E74CAE"/>
    <w:rsid w:val="00E7606E"/>
    <w:rsid w:val="00EA13E8"/>
    <w:rsid w:val="00EA46BA"/>
    <w:rsid w:val="00EB5E91"/>
    <w:rsid w:val="00EF2476"/>
    <w:rsid w:val="00EF2F09"/>
    <w:rsid w:val="00EF4D9C"/>
    <w:rsid w:val="00F0122E"/>
    <w:rsid w:val="00F05B3B"/>
    <w:rsid w:val="00F07467"/>
    <w:rsid w:val="00F16486"/>
    <w:rsid w:val="00F25669"/>
    <w:rsid w:val="00F3513A"/>
    <w:rsid w:val="00F432C2"/>
    <w:rsid w:val="00F54EA0"/>
    <w:rsid w:val="00F679C6"/>
    <w:rsid w:val="00F71918"/>
    <w:rsid w:val="00F80B84"/>
    <w:rsid w:val="00F84D84"/>
    <w:rsid w:val="00F94C5E"/>
    <w:rsid w:val="00FA1655"/>
    <w:rsid w:val="00FB2C4B"/>
    <w:rsid w:val="00FB66B5"/>
    <w:rsid w:val="00FC0681"/>
    <w:rsid w:val="00FC58CC"/>
    <w:rsid w:val="00FE0F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210D74-5AEA-41F7-9AAF-4D4BE5957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06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C0681"/>
    <w:pPr>
      <w:spacing w:before="108" w:after="108"/>
      <w:jc w:val="center"/>
      <w:outlineLvl w:val="0"/>
    </w:pPr>
    <w:rPr>
      <w:b/>
      <w:bCs/>
      <w:color w:val="000080"/>
    </w:rPr>
  </w:style>
  <w:style w:type="paragraph" w:styleId="2">
    <w:name w:val="heading 2"/>
    <w:basedOn w:val="a"/>
    <w:next w:val="a"/>
    <w:link w:val="20"/>
    <w:qFormat/>
    <w:rsid w:val="002023CD"/>
    <w:pPr>
      <w:keepNext/>
      <w:widowControl/>
      <w:autoSpaceDE/>
      <w:autoSpaceDN/>
      <w:adjustRightInd/>
      <w:outlineLvl w:val="1"/>
    </w:pPr>
    <w:rPr>
      <w:rFonts w:ascii="Times New Roman" w:hAnsi="Times New Roman" w:cs="Times New Roman"/>
      <w:b/>
      <w:szCs w:val="20"/>
      <w:u w:val="single"/>
    </w:rPr>
  </w:style>
  <w:style w:type="paragraph" w:styleId="3">
    <w:name w:val="heading 3"/>
    <w:basedOn w:val="a"/>
    <w:next w:val="a"/>
    <w:link w:val="30"/>
    <w:unhideWhenUsed/>
    <w:qFormat/>
    <w:rsid w:val="00D4650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2023CD"/>
    <w:pPr>
      <w:keepNext/>
      <w:widowControl/>
      <w:autoSpaceDE/>
      <w:autoSpaceDN/>
      <w:adjustRightInd/>
      <w:outlineLvl w:val="3"/>
    </w:pPr>
    <w:rPr>
      <w:rFonts w:ascii="Times New Roman" w:hAnsi="Times New Roman" w:cs="Times New Roman"/>
      <w:b/>
      <w:i/>
      <w:szCs w:val="20"/>
    </w:rPr>
  </w:style>
  <w:style w:type="paragraph" w:styleId="5">
    <w:name w:val="heading 5"/>
    <w:basedOn w:val="a"/>
    <w:next w:val="a"/>
    <w:link w:val="50"/>
    <w:qFormat/>
    <w:rsid w:val="002023CD"/>
    <w:pPr>
      <w:keepNext/>
      <w:widowControl/>
      <w:pBdr>
        <w:bottom w:val="single" w:sz="6" w:space="1" w:color="auto"/>
      </w:pBdr>
      <w:autoSpaceDE/>
      <w:autoSpaceDN/>
      <w:adjustRightInd/>
      <w:outlineLvl w:val="4"/>
    </w:pPr>
    <w:rPr>
      <w:rFonts w:ascii="Times New Roman" w:hAnsi="Times New Roman" w:cs="Times New Roman"/>
      <w:b/>
      <w:szCs w:val="20"/>
      <w:u w:val="single"/>
    </w:rPr>
  </w:style>
  <w:style w:type="paragraph" w:styleId="6">
    <w:name w:val="heading 6"/>
    <w:basedOn w:val="a"/>
    <w:next w:val="a"/>
    <w:link w:val="60"/>
    <w:qFormat/>
    <w:rsid w:val="002023CD"/>
    <w:pPr>
      <w:keepNext/>
      <w:widowControl/>
      <w:autoSpaceDE/>
      <w:autoSpaceDN/>
      <w:adjustRightInd/>
      <w:ind w:firstLine="709"/>
      <w:outlineLvl w:val="5"/>
    </w:pPr>
    <w:rPr>
      <w:rFonts w:ascii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2023CD"/>
    <w:pPr>
      <w:keepNext/>
      <w:widowControl/>
      <w:autoSpaceDE/>
      <w:autoSpaceDN/>
      <w:adjustRightInd/>
      <w:ind w:firstLine="720"/>
      <w:jc w:val="center"/>
      <w:outlineLvl w:val="6"/>
    </w:pPr>
    <w:rPr>
      <w:rFonts w:ascii="Times New Roman" w:hAnsi="Times New Roman" w:cs="Times New Roman"/>
      <w:i/>
      <w:szCs w:val="20"/>
    </w:rPr>
  </w:style>
  <w:style w:type="paragraph" w:styleId="8">
    <w:name w:val="heading 8"/>
    <w:basedOn w:val="a"/>
    <w:next w:val="a"/>
    <w:link w:val="80"/>
    <w:qFormat/>
    <w:rsid w:val="002023CD"/>
    <w:pPr>
      <w:keepNext/>
      <w:widowControl/>
      <w:autoSpaceDE/>
      <w:autoSpaceDN/>
      <w:adjustRightInd/>
      <w:ind w:firstLine="720"/>
      <w:jc w:val="both"/>
      <w:outlineLvl w:val="7"/>
    </w:pPr>
    <w:rPr>
      <w:rFonts w:ascii="Times New Roman" w:hAnsi="Times New Roman" w:cs="Times New Roman"/>
      <w:b/>
      <w:szCs w:val="20"/>
    </w:rPr>
  </w:style>
  <w:style w:type="paragraph" w:styleId="9">
    <w:name w:val="heading 9"/>
    <w:basedOn w:val="a"/>
    <w:next w:val="a"/>
    <w:link w:val="90"/>
    <w:qFormat/>
    <w:rsid w:val="002023CD"/>
    <w:pPr>
      <w:keepNext/>
      <w:widowControl/>
      <w:autoSpaceDE/>
      <w:autoSpaceDN/>
      <w:adjustRightInd/>
      <w:jc w:val="center"/>
      <w:outlineLvl w:val="8"/>
    </w:pPr>
    <w:rPr>
      <w:rFonts w:ascii="Times New Roman" w:hAnsi="Times New Roman" w:cs="Times New Roman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C0681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D4650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FC0681"/>
    <w:rPr>
      <w:rFonts w:cs="Times New Roman"/>
      <w:b/>
      <w:bCs/>
      <w:color w:val="008000"/>
    </w:rPr>
  </w:style>
  <w:style w:type="paragraph" w:customStyle="1" w:styleId="a4">
    <w:name w:val="Нормальный (таблица)"/>
    <w:basedOn w:val="a"/>
    <w:next w:val="a"/>
    <w:uiPriority w:val="99"/>
    <w:rsid w:val="00FC0681"/>
    <w:pPr>
      <w:jc w:val="both"/>
    </w:pPr>
  </w:style>
  <w:style w:type="paragraph" w:customStyle="1" w:styleId="11">
    <w:name w:val="1"/>
    <w:basedOn w:val="a"/>
    <w:uiPriority w:val="99"/>
    <w:rsid w:val="00FC0681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5">
    <w:name w:val="Balloon Text"/>
    <w:basedOn w:val="a"/>
    <w:link w:val="a6"/>
    <w:semiHidden/>
    <w:unhideWhenUsed/>
    <w:rsid w:val="00FC06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FC068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E1282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7476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7">
    <w:name w:val="Normal (Web)"/>
    <w:basedOn w:val="a"/>
    <w:uiPriority w:val="99"/>
    <w:unhideWhenUsed/>
    <w:rsid w:val="00020EDC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a8">
    <w:name w:val="Strong"/>
    <w:basedOn w:val="a0"/>
    <w:uiPriority w:val="22"/>
    <w:qFormat/>
    <w:rsid w:val="00020EDC"/>
    <w:rPr>
      <w:b/>
      <w:bCs/>
    </w:rPr>
  </w:style>
  <w:style w:type="character" w:customStyle="1" w:styleId="auto-matches">
    <w:name w:val="auto-matches"/>
    <w:basedOn w:val="a0"/>
    <w:rsid w:val="00D4650E"/>
  </w:style>
  <w:style w:type="character" w:styleId="a9">
    <w:name w:val="Hyperlink"/>
    <w:basedOn w:val="a0"/>
    <w:uiPriority w:val="99"/>
    <w:unhideWhenUsed/>
    <w:rsid w:val="00D4650E"/>
    <w:rPr>
      <w:color w:val="0000FF"/>
      <w:u w:val="single"/>
    </w:rPr>
  </w:style>
  <w:style w:type="paragraph" w:customStyle="1" w:styleId="copyright-info">
    <w:name w:val="copyright-info"/>
    <w:basedOn w:val="a"/>
    <w:rsid w:val="00D4650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Style5">
    <w:name w:val="Style5"/>
    <w:basedOn w:val="a"/>
    <w:uiPriority w:val="99"/>
    <w:rsid w:val="00D8759D"/>
    <w:pPr>
      <w:spacing w:line="324" w:lineRule="exact"/>
      <w:ind w:firstLine="274"/>
      <w:jc w:val="both"/>
    </w:pPr>
    <w:rPr>
      <w:rFonts w:ascii="Times New Roman" w:eastAsiaTheme="minorEastAsia" w:hAnsi="Times New Roman" w:cs="Times New Roman"/>
    </w:rPr>
  </w:style>
  <w:style w:type="character" w:customStyle="1" w:styleId="FontStyle14">
    <w:name w:val="Font Style14"/>
    <w:basedOn w:val="a0"/>
    <w:uiPriority w:val="99"/>
    <w:rsid w:val="00D8759D"/>
    <w:rPr>
      <w:rFonts w:ascii="Times New Roman" w:hAnsi="Times New Roman" w:cs="Times New Roman"/>
      <w:sz w:val="26"/>
      <w:szCs w:val="26"/>
    </w:rPr>
  </w:style>
  <w:style w:type="table" w:styleId="aa">
    <w:name w:val="Table Grid"/>
    <w:basedOn w:val="a1"/>
    <w:rsid w:val="004526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link w:val="ac"/>
    <w:uiPriority w:val="34"/>
    <w:qFormat/>
    <w:rsid w:val="008B3C62"/>
    <w:pPr>
      <w:widowControl/>
      <w:autoSpaceDE/>
      <w:autoSpaceDN/>
      <w:adjustRightInd/>
      <w:ind w:left="720"/>
      <w:contextualSpacing/>
    </w:pPr>
    <w:rPr>
      <w:rFonts w:ascii="Times New Roman" w:hAnsi="Times New Roman" w:cs="Times New Roman"/>
    </w:rPr>
  </w:style>
  <w:style w:type="character" w:customStyle="1" w:styleId="ac">
    <w:name w:val="Абзац списка Знак"/>
    <w:link w:val="ab"/>
    <w:uiPriority w:val="34"/>
    <w:locked/>
    <w:rsid w:val="008B3C6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_"/>
    <w:link w:val="22"/>
    <w:rsid w:val="008B3C62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B3C62"/>
    <w:pPr>
      <w:shd w:val="clear" w:color="auto" w:fill="FFFFFF"/>
      <w:autoSpaceDE/>
      <w:autoSpaceDN/>
      <w:adjustRightInd/>
      <w:spacing w:before="300" w:after="120" w:line="378" w:lineRule="exact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styleId="ad">
    <w:name w:val="header"/>
    <w:basedOn w:val="a"/>
    <w:link w:val="ae"/>
    <w:unhideWhenUsed/>
    <w:rsid w:val="004B309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4B309D"/>
    <w:rPr>
      <w:rFonts w:ascii="Arial" w:eastAsia="Times New Roman" w:hAnsi="Arial" w:cs="Arial"/>
      <w:sz w:val="24"/>
      <w:szCs w:val="24"/>
      <w:lang w:eastAsia="ru-RU"/>
    </w:rPr>
  </w:style>
  <w:style w:type="paragraph" w:styleId="af">
    <w:name w:val="footer"/>
    <w:basedOn w:val="a"/>
    <w:link w:val="af0"/>
    <w:unhideWhenUsed/>
    <w:rsid w:val="004B309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4B309D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FR1">
    <w:name w:val="FR1"/>
    <w:rsid w:val="009E361B"/>
    <w:pPr>
      <w:widowControl w:val="0"/>
      <w:spacing w:after="0" w:line="300" w:lineRule="auto"/>
      <w:ind w:firstLine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af1">
    <w:name w:val="Цветовое выделение"/>
    <w:uiPriority w:val="99"/>
    <w:rsid w:val="009729CA"/>
    <w:rPr>
      <w:b/>
      <w:bCs/>
      <w:color w:val="26282F"/>
    </w:rPr>
  </w:style>
  <w:style w:type="paragraph" w:customStyle="1" w:styleId="af2">
    <w:name w:val="Прижатый влево"/>
    <w:basedOn w:val="a"/>
    <w:next w:val="a"/>
    <w:uiPriority w:val="99"/>
    <w:rsid w:val="009729CA"/>
    <w:rPr>
      <w:rFonts w:ascii="Times New Roman CYR" w:eastAsiaTheme="minorEastAsia" w:hAnsi="Times New Roman CYR" w:cs="Times New Roman CYR"/>
    </w:rPr>
  </w:style>
  <w:style w:type="character" w:customStyle="1" w:styleId="20">
    <w:name w:val="Заголовок 2 Знак"/>
    <w:basedOn w:val="a0"/>
    <w:link w:val="2"/>
    <w:rsid w:val="002023CD"/>
    <w:rPr>
      <w:rFonts w:ascii="Times New Roman" w:eastAsia="Times New Roman" w:hAnsi="Times New Roman" w:cs="Times New Roman"/>
      <w:b/>
      <w:sz w:val="24"/>
      <w:szCs w:val="20"/>
      <w:u w:val="single"/>
      <w:lang w:eastAsia="ru-RU"/>
    </w:rPr>
  </w:style>
  <w:style w:type="character" w:customStyle="1" w:styleId="40">
    <w:name w:val="Заголовок 4 Знак"/>
    <w:basedOn w:val="a0"/>
    <w:link w:val="4"/>
    <w:rsid w:val="002023CD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2023CD"/>
    <w:rPr>
      <w:rFonts w:ascii="Times New Roman" w:eastAsia="Times New Roman" w:hAnsi="Times New Roman" w:cs="Times New Roman"/>
      <w:b/>
      <w:sz w:val="24"/>
      <w:szCs w:val="20"/>
      <w:u w:val="single"/>
      <w:lang w:eastAsia="ru-RU"/>
    </w:rPr>
  </w:style>
  <w:style w:type="character" w:customStyle="1" w:styleId="60">
    <w:name w:val="Заголовок 6 Знак"/>
    <w:basedOn w:val="a0"/>
    <w:link w:val="6"/>
    <w:rsid w:val="002023CD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2023CD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2023C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2023C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2023CD"/>
  </w:style>
  <w:style w:type="numbering" w:customStyle="1" w:styleId="110">
    <w:name w:val="Нет списка11"/>
    <w:next w:val="a2"/>
    <w:semiHidden/>
    <w:rsid w:val="002023CD"/>
  </w:style>
  <w:style w:type="paragraph" w:styleId="af3">
    <w:name w:val="Body Text Indent"/>
    <w:basedOn w:val="a"/>
    <w:link w:val="af4"/>
    <w:rsid w:val="002023CD"/>
    <w:pPr>
      <w:widowControl/>
      <w:autoSpaceDE/>
      <w:autoSpaceDN/>
      <w:adjustRightInd/>
      <w:ind w:firstLine="720"/>
      <w:jc w:val="both"/>
    </w:pPr>
    <w:rPr>
      <w:rFonts w:ascii="Times New Roman" w:hAnsi="Times New Roman" w:cs="Times New Roman"/>
      <w:b/>
      <w:sz w:val="28"/>
      <w:szCs w:val="20"/>
      <w:lang w:val="x-none" w:eastAsia="x-none"/>
    </w:rPr>
  </w:style>
  <w:style w:type="character" w:customStyle="1" w:styleId="af4">
    <w:name w:val="Основной текст с отступом Знак"/>
    <w:basedOn w:val="a0"/>
    <w:link w:val="af3"/>
    <w:rsid w:val="002023CD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23">
    <w:name w:val="Body Text Indent 2"/>
    <w:basedOn w:val="a"/>
    <w:link w:val="24"/>
    <w:rsid w:val="002023CD"/>
    <w:pPr>
      <w:widowControl/>
      <w:autoSpaceDE/>
      <w:autoSpaceDN/>
      <w:adjustRightInd/>
      <w:ind w:firstLine="360"/>
      <w:jc w:val="both"/>
    </w:pPr>
    <w:rPr>
      <w:rFonts w:ascii="Times New Roman" w:hAnsi="Times New Roman" w:cs="Times New Roman"/>
      <w:sz w:val="28"/>
      <w:szCs w:val="20"/>
    </w:rPr>
  </w:style>
  <w:style w:type="character" w:customStyle="1" w:styleId="24">
    <w:name w:val="Основной текст с отступом 2 Знак"/>
    <w:basedOn w:val="a0"/>
    <w:link w:val="23"/>
    <w:rsid w:val="002023C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5">
    <w:name w:val="Body Text"/>
    <w:basedOn w:val="a"/>
    <w:link w:val="af6"/>
    <w:rsid w:val="002023CD"/>
    <w:pPr>
      <w:widowControl/>
      <w:autoSpaceDE/>
      <w:autoSpaceDN/>
      <w:adjustRightInd/>
      <w:jc w:val="both"/>
    </w:pPr>
    <w:rPr>
      <w:rFonts w:ascii="Times New Roman" w:hAnsi="Times New Roman" w:cs="Times New Roman"/>
      <w:szCs w:val="20"/>
    </w:rPr>
  </w:style>
  <w:style w:type="character" w:customStyle="1" w:styleId="af6">
    <w:name w:val="Основной текст Знак"/>
    <w:basedOn w:val="a0"/>
    <w:link w:val="af5"/>
    <w:rsid w:val="002023C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Indent 3"/>
    <w:basedOn w:val="a"/>
    <w:link w:val="32"/>
    <w:rsid w:val="002023CD"/>
    <w:pPr>
      <w:widowControl/>
      <w:autoSpaceDE/>
      <w:autoSpaceDN/>
      <w:adjustRightInd/>
      <w:ind w:firstLine="709"/>
      <w:jc w:val="both"/>
    </w:pPr>
    <w:rPr>
      <w:rFonts w:ascii="Times New Roman" w:hAnsi="Times New Roman" w:cs="Times New Roman"/>
      <w:szCs w:val="20"/>
    </w:rPr>
  </w:style>
  <w:style w:type="character" w:customStyle="1" w:styleId="32">
    <w:name w:val="Основной текст с отступом 3 Знак"/>
    <w:basedOn w:val="a0"/>
    <w:link w:val="31"/>
    <w:rsid w:val="002023C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7">
    <w:name w:val="Title"/>
    <w:basedOn w:val="a"/>
    <w:link w:val="af8"/>
    <w:qFormat/>
    <w:rsid w:val="002023CD"/>
    <w:pPr>
      <w:widowControl/>
      <w:autoSpaceDE/>
      <w:autoSpaceDN/>
      <w:adjustRightInd/>
      <w:jc w:val="center"/>
    </w:pPr>
    <w:rPr>
      <w:rFonts w:ascii="Times New Roman" w:hAnsi="Times New Roman" w:cs="Times New Roman"/>
      <w:sz w:val="28"/>
      <w:szCs w:val="20"/>
    </w:rPr>
  </w:style>
  <w:style w:type="character" w:customStyle="1" w:styleId="af8">
    <w:name w:val="Название Знак"/>
    <w:basedOn w:val="a0"/>
    <w:link w:val="af7"/>
    <w:rsid w:val="002023C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9">
    <w:name w:val="page number"/>
    <w:basedOn w:val="a0"/>
    <w:rsid w:val="002023CD"/>
  </w:style>
  <w:style w:type="paragraph" w:styleId="afa">
    <w:name w:val="Plain Text"/>
    <w:basedOn w:val="a"/>
    <w:link w:val="afb"/>
    <w:rsid w:val="002023CD"/>
    <w:pPr>
      <w:widowControl/>
      <w:autoSpaceDE/>
      <w:autoSpaceDN/>
      <w:adjustRightInd/>
    </w:pPr>
    <w:rPr>
      <w:rFonts w:ascii="Courier New" w:hAnsi="Courier New" w:cs="Times New Roman"/>
      <w:sz w:val="20"/>
      <w:szCs w:val="20"/>
    </w:rPr>
  </w:style>
  <w:style w:type="character" w:customStyle="1" w:styleId="afb">
    <w:name w:val="Текст Знак"/>
    <w:basedOn w:val="a0"/>
    <w:link w:val="afa"/>
    <w:rsid w:val="002023CD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2023CD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fc">
    <w:name w:val="Subtitle"/>
    <w:basedOn w:val="a"/>
    <w:link w:val="afd"/>
    <w:qFormat/>
    <w:rsid w:val="002023CD"/>
    <w:pPr>
      <w:widowControl/>
      <w:autoSpaceDE/>
      <w:autoSpaceDN/>
      <w:adjustRightInd/>
      <w:ind w:firstLine="567"/>
      <w:jc w:val="both"/>
    </w:pPr>
    <w:rPr>
      <w:rFonts w:ascii="Times New Roman" w:hAnsi="Times New Roman" w:cs="Times New Roman"/>
      <w:i/>
      <w:szCs w:val="20"/>
    </w:rPr>
  </w:style>
  <w:style w:type="character" w:customStyle="1" w:styleId="afd">
    <w:name w:val="Подзаголовок Знак"/>
    <w:basedOn w:val="a0"/>
    <w:link w:val="afc"/>
    <w:rsid w:val="002023CD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paragraph" w:styleId="33">
    <w:name w:val="Body Text 3"/>
    <w:basedOn w:val="a"/>
    <w:link w:val="34"/>
    <w:rsid w:val="002023CD"/>
    <w:pPr>
      <w:widowControl/>
      <w:autoSpaceDE/>
      <w:autoSpaceDN/>
      <w:adjustRightInd/>
      <w:jc w:val="both"/>
    </w:pPr>
    <w:rPr>
      <w:rFonts w:ascii="Times New Roman" w:hAnsi="Times New Roman" w:cs="Times New Roman"/>
      <w:szCs w:val="20"/>
    </w:rPr>
  </w:style>
  <w:style w:type="character" w:customStyle="1" w:styleId="34">
    <w:name w:val="Основной текст 3 Знак"/>
    <w:basedOn w:val="a0"/>
    <w:link w:val="33"/>
    <w:rsid w:val="002023C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Title">
    <w:name w:val="ConsTitle"/>
    <w:rsid w:val="002023C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25">
    <w:name w:val="Body Text 2"/>
    <w:basedOn w:val="a"/>
    <w:link w:val="26"/>
    <w:rsid w:val="002023CD"/>
    <w:pPr>
      <w:widowControl/>
      <w:autoSpaceDE/>
      <w:autoSpaceDN/>
      <w:adjustRightInd/>
      <w:spacing w:after="120" w:line="480" w:lineRule="auto"/>
    </w:pPr>
    <w:rPr>
      <w:rFonts w:ascii="Times New Roman" w:hAnsi="Times New Roman" w:cs="Times New Roman"/>
      <w:szCs w:val="20"/>
    </w:rPr>
  </w:style>
  <w:style w:type="character" w:customStyle="1" w:styleId="26">
    <w:name w:val="Основной текст 2 Знак"/>
    <w:basedOn w:val="a0"/>
    <w:link w:val="25"/>
    <w:rsid w:val="002023C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3">
    <w:name w:val="заголовок 1"/>
    <w:basedOn w:val="a"/>
    <w:next w:val="a"/>
    <w:rsid w:val="002023CD"/>
    <w:pPr>
      <w:keepNext/>
      <w:widowControl/>
      <w:overflowPunct w:val="0"/>
      <w:ind w:right="-426"/>
      <w:jc w:val="both"/>
      <w:textAlignment w:val="baseline"/>
    </w:pPr>
    <w:rPr>
      <w:rFonts w:ascii="Times New Roman" w:hAnsi="Times New Roman" w:cs="Times New Roman"/>
      <w:b/>
      <w:sz w:val="26"/>
      <w:szCs w:val="20"/>
    </w:rPr>
  </w:style>
  <w:style w:type="paragraph" w:customStyle="1" w:styleId="afe">
    <w:name w:val="Обычный + малые прописные"/>
    <w:aliases w:val="по ширине,Первая строка:  1,25 см Знак,25 см"/>
    <w:basedOn w:val="a"/>
    <w:rsid w:val="002023CD"/>
    <w:pPr>
      <w:widowControl/>
      <w:autoSpaceDE/>
      <w:autoSpaceDN/>
      <w:adjustRightInd/>
      <w:ind w:firstLine="709"/>
      <w:jc w:val="both"/>
    </w:pPr>
    <w:rPr>
      <w:rFonts w:ascii="Times New Roman" w:hAnsi="Times New Roman" w:cs="Times New Roman"/>
      <w:smallCaps/>
      <w:szCs w:val="20"/>
    </w:rPr>
  </w:style>
  <w:style w:type="character" w:customStyle="1" w:styleId="250">
    <w:name w:val="25 см Знак Знак"/>
    <w:rsid w:val="002023CD"/>
    <w:rPr>
      <w:smallCaps/>
      <w:noProof w:val="0"/>
      <w:sz w:val="24"/>
      <w:lang w:val="ru-RU" w:eastAsia="ru-RU" w:bidi="ar-SA"/>
    </w:rPr>
  </w:style>
  <w:style w:type="paragraph" w:styleId="aff">
    <w:name w:val="Body Text First Indent"/>
    <w:basedOn w:val="af5"/>
    <w:link w:val="aff0"/>
    <w:rsid w:val="002023CD"/>
    <w:pPr>
      <w:spacing w:after="120"/>
      <w:ind w:firstLine="210"/>
      <w:jc w:val="left"/>
    </w:pPr>
  </w:style>
  <w:style w:type="character" w:customStyle="1" w:styleId="aff0">
    <w:name w:val="Красная строка Знак"/>
    <w:basedOn w:val="af6"/>
    <w:link w:val="aff"/>
    <w:rsid w:val="002023C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7">
    <w:name w:val="Body Text First Indent 2"/>
    <w:basedOn w:val="af3"/>
    <w:link w:val="28"/>
    <w:rsid w:val="002023CD"/>
    <w:pPr>
      <w:spacing w:after="120"/>
      <w:ind w:left="283" w:firstLine="210"/>
      <w:jc w:val="left"/>
    </w:pPr>
    <w:rPr>
      <w:b w:val="0"/>
      <w:sz w:val="24"/>
    </w:rPr>
  </w:style>
  <w:style w:type="character" w:customStyle="1" w:styleId="28">
    <w:name w:val="Красная строка 2 Знак"/>
    <w:basedOn w:val="af4"/>
    <w:link w:val="27"/>
    <w:rsid w:val="002023CD"/>
    <w:rPr>
      <w:rFonts w:ascii="Times New Roman" w:eastAsia="Times New Roman" w:hAnsi="Times New Roman" w:cs="Times New Roman"/>
      <w:b w:val="0"/>
      <w:sz w:val="24"/>
      <w:szCs w:val="20"/>
      <w:lang w:val="x-none" w:eastAsia="x-none"/>
    </w:rPr>
  </w:style>
  <w:style w:type="paragraph" w:styleId="aff1">
    <w:name w:val="Block Text"/>
    <w:basedOn w:val="a"/>
    <w:rsid w:val="002023CD"/>
    <w:pPr>
      <w:widowControl/>
      <w:tabs>
        <w:tab w:val="left" w:pos="8647"/>
      </w:tabs>
      <w:autoSpaceDE/>
      <w:autoSpaceDN/>
      <w:adjustRightInd/>
      <w:ind w:left="714" w:right="142"/>
      <w:jc w:val="both"/>
    </w:pPr>
    <w:rPr>
      <w:rFonts w:ascii="Times New Roman" w:hAnsi="Times New Roman" w:cs="Times New Roman"/>
      <w:sz w:val="28"/>
      <w:szCs w:val="20"/>
    </w:rPr>
  </w:style>
  <w:style w:type="paragraph" w:styleId="aff2">
    <w:name w:val="Closing"/>
    <w:basedOn w:val="a"/>
    <w:link w:val="aff3"/>
    <w:rsid w:val="002023CD"/>
    <w:pPr>
      <w:widowControl/>
      <w:autoSpaceDE/>
      <w:autoSpaceDN/>
      <w:adjustRightInd/>
      <w:spacing w:line="220" w:lineRule="atLeast"/>
      <w:ind w:left="835"/>
    </w:pPr>
    <w:rPr>
      <w:rFonts w:ascii="Times New Roman" w:hAnsi="Times New Roman" w:cs="Times New Roman"/>
      <w:sz w:val="20"/>
      <w:szCs w:val="20"/>
    </w:rPr>
  </w:style>
  <w:style w:type="character" w:customStyle="1" w:styleId="aff3">
    <w:name w:val="Прощание Знак"/>
    <w:basedOn w:val="a0"/>
    <w:link w:val="aff2"/>
    <w:rsid w:val="002023C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4">
    <w:name w:val="Знак Знак Знак Знак"/>
    <w:basedOn w:val="a"/>
    <w:rsid w:val="002023CD"/>
    <w:pPr>
      <w:widowControl/>
      <w:autoSpaceDE/>
      <w:autoSpaceDN/>
      <w:adjustRightInd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rsid w:val="002023CD"/>
  </w:style>
  <w:style w:type="character" w:customStyle="1" w:styleId="ConsPlusNormal0">
    <w:name w:val="ConsPlusNormal Знак"/>
    <w:link w:val="ConsPlusNormal"/>
    <w:locked/>
    <w:rsid w:val="002023CD"/>
    <w:rPr>
      <w:rFonts w:ascii="Calibri" w:eastAsia="Times New Roman" w:hAnsi="Calibri" w:cs="Calibri"/>
      <w:szCs w:val="20"/>
      <w:lang w:eastAsia="ru-RU"/>
    </w:rPr>
  </w:style>
  <w:style w:type="paragraph" w:customStyle="1" w:styleId="ConsNonformat">
    <w:name w:val="ConsNonformat"/>
    <w:rsid w:val="002023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FontStyle53">
    <w:name w:val="Font Style53"/>
    <w:rsid w:val="002023CD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33">
    <w:name w:val="Style33"/>
    <w:basedOn w:val="a"/>
    <w:rsid w:val="002023CD"/>
    <w:pPr>
      <w:spacing w:line="326" w:lineRule="exact"/>
      <w:ind w:firstLine="715"/>
      <w:jc w:val="both"/>
    </w:pPr>
    <w:rPr>
      <w:rFonts w:ascii="Times New Roman" w:eastAsia="Calibri" w:hAnsi="Times New Roman" w:cs="Times New Roman"/>
    </w:rPr>
  </w:style>
  <w:style w:type="character" w:styleId="aff5">
    <w:name w:val="FollowedHyperlink"/>
    <w:basedOn w:val="a0"/>
    <w:uiPriority w:val="99"/>
    <w:semiHidden/>
    <w:unhideWhenUsed/>
    <w:rsid w:val="002023CD"/>
    <w:rPr>
      <w:color w:val="800080"/>
      <w:u w:val="single"/>
    </w:rPr>
  </w:style>
  <w:style w:type="paragraph" w:customStyle="1" w:styleId="xl67">
    <w:name w:val="xl67"/>
    <w:basedOn w:val="a"/>
    <w:rsid w:val="002023CD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b/>
      <w:bCs/>
    </w:rPr>
  </w:style>
  <w:style w:type="paragraph" w:customStyle="1" w:styleId="xl68">
    <w:name w:val="xl68"/>
    <w:basedOn w:val="a"/>
    <w:rsid w:val="002023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69">
    <w:name w:val="xl69"/>
    <w:basedOn w:val="a"/>
    <w:rsid w:val="002023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70">
    <w:name w:val="xl70"/>
    <w:basedOn w:val="a"/>
    <w:rsid w:val="002023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71">
    <w:name w:val="xl71"/>
    <w:basedOn w:val="a"/>
    <w:rsid w:val="002023CD"/>
    <w:pPr>
      <w:widowControl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</w:rPr>
  </w:style>
  <w:style w:type="paragraph" w:customStyle="1" w:styleId="xl72">
    <w:name w:val="xl72"/>
    <w:basedOn w:val="a"/>
    <w:rsid w:val="002023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8"/>
      <w:szCs w:val="18"/>
    </w:rPr>
  </w:style>
  <w:style w:type="paragraph" w:customStyle="1" w:styleId="xl73">
    <w:name w:val="xl73"/>
    <w:basedOn w:val="a"/>
    <w:rsid w:val="002023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8"/>
      <w:szCs w:val="18"/>
    </w:rPr>
  </w:style>
  <w:style w:type="paragraph" w:customStyle="1" w:styleId="xl74">
    <w:name w:val="xl74"/>
    <w:basedOn w:val="a"/>
    <w:rsid w:val="002023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75">
    <w:name w:val="xl75"/>
    <w:basedOn w:val="a"/>
    <w:rsid w:val="002023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76">
    <w:name w:val="xl76"/>
    <w:basedOn w:val="a"/>
    <w:rsid w:val="002023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8"/>
      <w:szCs w:val="18"/>
    </w:rPr>
  </w:style>
  <w:style w:type="paragraph" w:customStyle="1" w:styleId="xl77">
    <w:name w:val="xl77"/>
    <w:basedOn w:val="a"/>
    <w:rsid w:val="002023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18"/>
      <w:szCs w:val="18"/>
    </w:rPr>
  </w:style>
  <w:style w:type="paragraph" w:customStyle="1" w:styleId="xl78">
    <w:name w:val="xl78"/>
    <w:basedOn w:val="a"/>
    <w:rsid w:val="002023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8"/>
      <w:szCs w:val="18"/>
    </w:rPr>
  </w:style>
  <w:style w:type="paragraph" w:customStyle="1" w:styleId="xl79">
    <w:name w:val="xl79"/>
    <w:basedOn w:val="a"/>
    <w:rsid w:val="002023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8"/>
      <w:szCs w:val="18"/>
    </w:rPr>
  </w:style>
  <w:style w:type="paragraph" w:customStyle="1" w:styleId="xl80">
    <w:name w:val="xl80"/>
    <w:basedOn w:val="a"/>
    <w:rsid w:val="002023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81">
    <w:name w:val="xl81"/>
    <w:basedOn w:val="a"/>
    <w:rsid w:val="002023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xl82">
    <w:name w:val="xl82"/>
    <w:basedOn w:val="a"/>
    <w:rsid w:val="002023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18"/>
      <w:szCs w:val="18"/>
    </w:rPr>
  </w:style>
  <w:style w:type="paragraph" w:customStyle="1" w:styleId="xl83">
    <w:name w:val="xl83"/>
    <w:basedOn w:val="a"/>
    <w:rsid w:val="002023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18"/>
      <w:szCs w:val="18"/>
    </w:rPr>
  </w:style>
  <w:style w:type="paragraph" w:customStyle="1" w:styleId="xl84">
    <w:name w:val="xl84"/>
    <w:basedOn w:val="a"/>
    <w:rsid w:val="002023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85">
    <w:name w:val="xl85"/>
    <w:basedOn w:val="a"/>
    <w:rsid w:val="002023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86">
    <w:name w:val="xl86"/>
    <w:basedOn w:val="a"/>
    <w:rsid w:val="002023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87">
    <w:name w:val="xl87"/>
    <w:basedOn w:val="a"/>
    <w:rsid w:val="002023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88">
    <w:name w:val="xl88"/>
    <w:basedOn w:val="a"/>
    <w:rsid w:val="002023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89">
    <w:name w:val="xl89"/>
    <w:basedOn w:val="a"/>
    <w:rsid w:val="002023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90">
    <w:name w:val="xl90"/>
    <w:basedOn w:val="a"/>
    <w:rsid w:val="002023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16"/>
      <w:szCs w:val="16"/>
    </w:rPr>
  </w:style>
  <w:style w:type="paragraph" w:customStyle="1" w:styleId="xl91">
    <w:name w:val="xl91"/>
    <w:basedOn w:val="a"/>
    <w:rsid w:val="002023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92">
    <w:name w:val="xl92"/>
    <w:basedOn w:val="a"/>
    <w:rsid w:val="002023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93">
    <w:name w:val="xl93"/>
    <w:basedOn w:val="a"/>
    <w:rsid w:val="002023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94">
    <w:name w:val="xl94"/>
    <w:basedOn w:val="a"/>
    <w:rsid w:val="002023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95">
    <w:name w:val="xl95"/>
    <w:basedOn w:val="a"/>
    <w:rsid w:val="002023CD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16"/>
      <w:szCs w:val="16"/>
    </w:rPr>
  </w:style>
  <w:style w:type="paragraph" w:customStyle="1" w:styleId="xl96">
    <w:name w:val="xl96"/>
    <w:basedOn w:val="a"/>
    <w:rsid w:val="002023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97">
    <w:name w:val="xl97"/>
    <w:basedOn w:val="a"/>
    <w:rsid w:val="002023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b/>
      <w:bCs/>
      <w:sz w:val="18"/>
      <w:szCs w:val="18"/>
    </w:rPr>
  </w:style>
  <w:style w:type="paragraph" w:customStyle="1" w:styleId="xl98">
    <w:name w:val="xl98"/>
    <w:basedOn w:val="a"/>
    <w:rsid w:val="002023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99">
    <w:name w:val="xl99"/>
    <w:basedOn w:val="a"/>
    <w:rsid w:val="002023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100">
    <w:name w:val="xl100"/>
    <w:basedOn w:val="a"/>
    <w:rsid w:val="002023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101">
    <w:name w:val="xl101"/>
    <w:basedOn w:val="a"/>
    <w:rsid w:val="002023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102">
    <w:name w:val="xl102"/>
    <w:basedOn w:val="a"/>
    <w:rsid w:val="002023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03">
    <w:name w:val="xl103"/>
    <w:basedOn w:val="a"/>
    <w:rsid w:val="002023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04">
    <w:name w:val="xl104"/>
    <w:basedOn w:val="a"/>
    <w:rsid w:val="002023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105">
    <w:name w:val="xl105"/>
    <w:basedOn w:val="a"/>
    <w:rsid w:val="002023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106">
    <w:name w:val="xl106"/>
    <w:basedOn w:val="a"/>
    <w:rsid w:val="002023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07">
    <w:name w:val="xl107"/>
    <w:basedOn w:val="a"/>
    <w:rsid w:val="002023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08">
    <w:name w:val="xl108"/>
    <w:basedOn w:val="a"/>
    <w:rsid w:val="002023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09">
    <w:name w:val="xl109"/>
    <w:basedOn w:val="a"/>
    <w:rsid w:val="002023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color w:val="FF0000"/>
      <w:sz w:val="22"/>
      <w:szCs w:val="22"/>
    </w:rPr>
  </w:style>
  <w:style w:type="paragraph" w:customStyle="1" w:styleId="xl110">
    <w:name w:val="xl110"/>
    <w:basedOn w:val="a"/>
    <w:rsid w:val="002023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111">
    <w:name w:val="xl111"/>
    <w:basedOn w:val="a"/>
    <w:rsid w:val="002023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18"/>
      <w:szCs w:val="18"/>
    </w:rPr>
  </w:style>
  <w:style w:type="paragraph" w:customStyle="1" w:styleId="xl112">
    <w:name w:val="xl112"/>
    <w:basedOn w:val="a"/>
    <w:rsid w:val="002023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13">
    <w:name w:val="xl113"/>
    <w:basedOn w:val="a"/>
    <w:rsid w:val="002023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114">
    <w:name w:val="xl114"/>
    <w:basedOn w:val="a"/>
    <w:rsid w:val="002023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</w:rPr>
  </w:style>
  <w:style w:type="paragraph" w:customStyle="1" w:styleId="xl115">
    <w:name w:val="xl115"/>
    <w:basedOn w:val="a"/>
    <w:rsid w:val="002023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b/>
      <w:bCs/>
    </w:rPr>
  </w:style>
  <w:style w:type="paragraph" w:customStyle="1" w:styleId="xl116">
    <w:name w:val="xl116"/>
    <w:basedOn w:val="a"/>
    <w:rsid w:val="002023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117">
    <w:name w:val="xl117"/>
    <w:basedOn w:val="a"/>
    <w:rsid w:val="002023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</w:rPr>
  </w:style>
  <w:style w:type="paragraph" w:customStyle="1" w:styleId="xl118">
    <w:name w:val="xl118"/>
    <w:basedOn w:val="a"/>
    <w:rsid w:val="002023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b/>
      <w:bCs/>
    </w:rPr>
  </w:style>
  <w:style w:type="paragraph" w:customStyle="1" w:styleId="xl119">
    <w:name w:val="xl119"/>
    <w:basedOn w:val="a"/>
    <w:rsid w:val="002023CD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b/>
      <w:bCs/>
    </w:rPr>
  </w:style>
  <w:style w:type="paragraph" w:customStyle="1" w:styleId="xl120">
    <w:name w:val="xl120"/>
    <w:basedOn w:val="a"/>
    <w:rsid w:val="002023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21">
    <w:name w:val="xl121"/>
    <w:basedOn w:val="a"/>
    <w:rsid w:val="002023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b/>
      <w:bCs/>
      <w:sz w:val="18"/>
      <w:szCs w:val="18"/>
    </w:rPr>
  </w:style>
  <w:style w:type="paragraph" w:customStyle="1" w:styleId="xl122">
    <w:name w:val="xl122"/>
    <w:basedOn w:val="a"/>
    <w:rsid w:val="002023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b/>
      <w:bCs/>
      <w:sz w:val="18"/>
      <w:szCs w:val="18"/>
    </w:rPr>
  </w:style>
  <w:style w:type="paragraph" w:customStyle="1" w:styleId="xl123">
    <w:name w:val="xl123"/>
    <w:basedOn w:val="a"/>
    <w:rsid w:val="002023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124">
    <w:name w:val="xl124"/>
    <w:basedOn w:val="a"/>
    <w:rsid w:val="002023CD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125">
    <w:name w:val="xl125"/>
    <w:basedOn w:val="a"/>
    <w:rsid w:val="002023CD"/>
    <w:pPr>
      <w:widowControl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</w:rPr>
  </w:style>
  <w:style w:type="paragraph" w:customStyle="1" w:styleId="xl126">
    <w:name w:val="xl126"/>
    <w:basedOn w:val="a"/>
    <w:rsid w:val="002023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</w:rPr>
  </w:style>
  <w:style w:type="paragraph" w:customStyle="1" w:styleId="Style4">
    <w:name w:val="Style4"/>
    <w:basedOn w:val="a"/>
    <w:uiPriority w:val="99"/>
    <w:rsid w:val="002023CD"/>
    <w:pPr>
      <w:spacing w:line="253" w:lineRule="exact"/>
      <w:jc w:val="both"/>
    </w:pPr>
    <w:rPr>
      <w:rFonts w:ascii="Times New Roman" w:eastAsiaTheme="minorEastAsia" w:hAnsi="Times New Roman" w:cs="Times New Roman"/>
    </w:rPr>
  </w:style>
  <w:style w:type="paragraph" w:customStyle="1" w:styleId="xl63">
    <w:name w:val="xl63"/>
    <w:basedOn w:val="a"/>
    <w:rsid w:val="002023CD"/>
    <w:pPr>
      <w:widowControl/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</w:rPr>
  </w:style>
  <w:style w:type="paragraph" w:customStyle="1" w:styleId="xl64">
    <w:name w:val="xl64"/>
    <w:basedOn w:val="a"/>
    <w:rsid w:val="002023CD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xl66">
    <w:name w:val="xl66"/>
    <w:basedOn w:val="a"/>
    <w:rsid w:val="002023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b/>
      <w:bCs/>
      <w:sz w:val="13"/>
      <w:szCs w:val="13"/>
    </w:rPr>
  </w:style>
  <w:style w:type="paragraph" w:customStyle="1" w:styleId="xl65">
    <w:name w:val="xl65"/>
    <w:basedOn w:val="a"/>
    <w:rsid w:val="002023CD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20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7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7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43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866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289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056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5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41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79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270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838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41987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38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852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527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12112604/1701" TargetMode="External"/><Relationship Id="rId13" Type="http://schemas.openxmlformats.org/officeDocument/2006/relationships/hyperlink" Target="http://internet.garant.ru/document/redirect/71671076/0" TargetMode="External"/><Relationship Id="rId18" Type="http://schemas.openxmlformats.org/officeDocument/2006/relationships/hyperlink" Target="http://internet.garant.ru/document/redirect/12112604/0" TargetMode="External"/><Relationship Id="rId26" Type="http://schemas.openxmlformats.org/officeDocument/2006/relationships/hyperlink" Target="file:///C:\Users\Galeeva\Desktop\&#1055;&#1086;&#1089;&#1090;&#1072;&#1085;&#1086;&#1074;&#1083;&#1077;&#1085;&#1080;&#1077;%20&#1072;&#1076;&#1084;&#1080;&#1085;&#1080;&#1089;&#1090;&#1088;&#1072;&#1094;&#1080;&#1080;%20&#1084;&#1091;&#1085;&#1080;&#1094;&#1080;&#1087;&#1072;&#1083;&#1100;&#1085;&#1086;&#1075;&#1086;%20&#1086;&#1073;&#1088;&#1072;&#1079;&#1086;&#1074;&#1072;&#1085;&#1080;&#1103;%20&#1075;&#1086;&#1088;&#1086;&#1076;%20&#1057;&#1074;&#1080;&#1088;&#1089;&#1082;%20&#1048;&#1088;&#1082;&#1091;&#1090;&#1089;&#1082;&#1086;&#1081;%20&#1086;&#1073;.rtf" TargetMode="External"/><Relationship Id="rId3" Type="http://schemas.openxmlformats.org/officeDocument/2006/relationships/styles" Target="styles.xml"/><Relationship Id="rId21" Type="http://schemas.openxmlformats.org/officeDocument/2006/relationships/hyperlink" Target="http://internet.garant.ru/document/redirect/12112604/0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internet.garant.ru/document/redirect/21500000/829" TargetMode="External"/><Relationship Id="rId17" Type="http://schemas.openxmlformats.org/officeDocument/2006/relationships/hyperlink" Target="http://internet.garant.ru/document/redirect/10103000/0" TargetMode="External"/><Relationship Id="rId25" Type="http://schemas.openxmlformats.org/officeDocument/2006/relationships/hyperlink" Target="http://internet.garant.ru/document/redirect/12112604/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internet.garant.ru/document/redirect/34749642/0" TargetMode="External"/><Relationship Id="rId20" Type="http://schemas.openxmlformats.org/officeDocument/2006/relationships/hyperlink" Target="http://internet.garant.ru/document/redirect/12112604/103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internet.garant.ru/document/redirect/12112604/4" TargetMode="External"/><Relationship Id="rId24" Type="http://schemas.openxmlformats.org/officeDocument/2006/relationships/hyperlink" Target="http://internet.garant.ru/document/redirect/74196553/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internet.garant.ru/document/redirect/12112604/0" TargetMode="External"/><Relationship Id="rId23" Type="http://schemas.openxmlformats.org/officeDocument/2006/relationships/hyperlink" Target="file:///C:\Users\Galeeva\Desktop\&#1055;&#1086;&#1089;&#1090;&#1072;&#1085;&#1086;&#1074;&#1083;&#1077;&#1085;&#1080;&#1077;%20&#1072;&#1076;&#1084;&#1080;&#1085;&#1080;&#1089;&#1090;&#1088;&#1072;&#1094;&#1080;&#1080;%20&#1084;&#1091;&#1085;&#1080;&#1094;&#1080;&#1087;&#1072;&#1083;&#1100;&#1085;&#1086;&#1075;&#1086;%20&#1086;&#1073;&#1088;&#1072;&#1079;&#1086;&#1074;&#1072;&#1085;&#1080;&#1103;%20&#1075;&#1086;&#1088;&#1086;&#1076;%20&#1057;&#1074;&#1080;&#1088;&#1089;&#1082;%20&#1048;&#1088;&#1082;&#1091;&#1090;&#1089;&#1082;&#1086;&#1081;%20&#1086;&#1073;.rtf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internet.garant.ru/document/redirect/70684666/34" TargetMode="External"/><Relationship Id="rId19" Type="http://schemas.openxmlformats.org/officeDocument/2006/relationships/hyperlink" Target="http://internet.garant.ru/document/redirect/12112604/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nternet.garant.ru/document/redirect/70684666/11" TargetMode="External"/><Relationship Id="rId14" Type="http://schemas.openxmlformats.org/officeDocument/2006/relationships/hyperlink" Target="http://internet.garant.ru/document/redirect/12112604/165" TargetMode="External"/><Relationship Id="rId22" Type="http://schemas.openxmlformats.org/officeDocument/2006/relationships/hyperlink" Target="http://internet.garant.ru/document/redirect/12112604/0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B393E2-8CE3-4B41-8296-C8C6148F9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15</Pages>
  <Words>6157</Words>
  <Characters>35099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Владимировна Зотова</dc:creator>
  <cp:lastModifiedBy>Наталья Геннадьевна Воскресенская</cp:lastModifiedBy>
  <cp:revision>52</cp:revision>
  <cp:lastPrinted>2024-11-15T06:50:00Z</cp:lastPrinted>
  <dcterms:created xsi:type="dcterms:W3CDTF">2024-10-30T03:13:00Z</dcterms:created>
  <dcterms:modified xsi:type="dcterms:W3CDTF">2024-11-15T09:20:00Z</dcterms:modified>
</cp:coreProperties>
</file>