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28" w:rsidRPr="00D72628" w:rsidRDefault="00D72628" w:rsidP="00D72628">
      <w:pPr>
        <w:spacing w:before="270" w:after="0" w:line="240" w:lineRule="auto"/>
        <w:ind w:left="525" w:right="525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D726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Минтруд России утвердил требования к размещению и использованию аптечек первой помощи работникам</w:t>
      </w:r>
    </w:p>
    <w:bookmarkEnd w:id="0"/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Работодатели обязаны организовать посты для оказания первой помощи, укомплектованные аптечками (</w:t>
      </w:r>
      <w:hyperlink r:id="rId6" w:tgtFrame="_top" w:history="1">
        <w:r w:rsidRPr="00D72628">
          <w:rPr>
            <w:rFonts w:ascii="Times New Roman" w:eastAsia="Times New Roman" w:hAnsi="Times New Roman" w:cs="Times New Roman"/>
            <w:color w:val="16489B"/>
            <w:sz w:val="28"/>
            <w:szCs w:val="28"/>
            <w:u w:val="single"/>
            <w:lang w:eastAsia="ru-RU"/>
          </w:rPr>
          <w:t>ч. 1 ст. 216.3 ТК РФ</w:t>
        </w:r>
      </w:hyperlink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Минтруда России </w:t>
      </w:r>
      <w:hyperlink r:id="rId7" w:tgtFrame="_blank" w:history="1">
        <w:r w:rsidRPr="00D72628">
          <w:rPr>
            <w:rFonts w:ascii="Times New Roman" w:eastAsia="Times New Roman" w:hAnsi="Times New Roman" w:cs="Times New Roman"/>
            <w:color w:val="16489B"/>
            <w:sz w:val="28"/>
            <w:szCs w:val="28"/>
            <w:u w:val="single"/>
            <w:lang w:eastAsia="ru-RU"/>
          </w:rPr>
          <w:t>от 09.08.2024 № 398н</w:t>
        </w:r>
      </w:hyperlink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утверждены требования к размещению, хранению и использованию аптечки для оказания работниками первой помощи пострадавшим</w:t>
      </w:r>
      <w:proofErr w:type="gram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Отметим, что Требования утверждены ведомством впервые. Ранее нормативных требований к размещению аптечек не было.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распространяются на всех работодателей (на организации, индивидуальных предпринимателей) и применяются с 1 марта 2025 года до 1 марта 2031 года.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размещения, хранения и использования аптечек устанавливает работодатель. Этот порядок доводится до сведения работников в виде распоряжений, указаний, приказов, в процессе </w:t>
      </w:r>
      <w:proofErr w:type="gram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охране</w:t>
      </w:r>
      <w:proofErr w:type="gram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или другим способом, установленным работодателем (например, при проведении вводного инструктажа по охране труда, в ходе обучения оказанию первой помощи пострадавшим).</w:t>
      </w:r>
    </w:p>
    <w:p w:rsidR="00D72628" w:rsidRPr="00D72628" w:rsidRDefault="00D72628" w:rsidP="00F60B2B">
      <w:pPr>
        <w:spacing w:before="210" w:after="0" w:line="240" w:lineRule="auto"/>
        <w:ind w:right="525"/>
        <w:outlineLvl w:val="3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D72628"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  <w:t>Комплектация аптечек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Аптечка должна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укомплектована в соответствии с Требованиями,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утвержденными приказом Минздрава России от 24.05.2024 № 262н. 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обязан контролировать: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комплектацию аптечек,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аптечек,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службы (срок годности) медицинских изделий, которыми укомплектованы аптечки.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периодичность контроля устанавливае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работодатель</w:t>
      </w:r>
      <w:proofErr w:type="gramStart"/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приказом работодателя можно назначить работника, ответственного за организацию работы с аптечками.</w:t>
      </w:r>
    </w:p>
    <w:p w:rsidR="00D72628" w:rsidRPr="00D72628" w:rsidRDefault="00D72628" w:rsidP="00F60B2B">
      <w:pPr>
        <w:spacing w:before="210" w:after="0" w:line="240" w:lineRule="auto"/>
        <w:ind w:right="525"/>
        <w:outlineLvl w:val="3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D72628"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  <w:lastRenderedPageBreak/>
        <w:t>Требования к размещению и хранению аптечек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Аптечки будут </w:t>
      </w:r>
      <w:proofErr w:type="gram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размещаться</w:t>
      </w:r>
      <w:proofErr w:type="gram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храниться на организованных работодателем местах – постах для оказания первой помощи. Количество аптечек и количество мест для их хранения работодатель определяет с учетом среднесписочной численности работников, специфики своей деятельности, результатов оценки профессиональных рисков, а также мнения профсоюза или иного уполномоченного представительного органа работников (пр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наличии)</w:t>
      </w:r>
      <w:proofErr w:type="gramStart"/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для хранения аптечек должны: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предусматривать беспрепятственный доступ к медикаментам,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обозначаться соответствующими сигнальными цветами и знаками,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сохранность аптечек.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для хранения аптечек можно указывать на информационных стендах, в уголках по охране труда или в местах проведения инструктажей по охране труда, на плане эвакуации людей п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пожаре</w:t>
      </w:r>
      <w:proofErr w:type="gramStart"/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стенах и дверях мест для хранения аптечек нужно разместить знаки "Аптечка первой медицинской помощи" (этот знак приведен в Приложении Л </w:t>
      </w:r>
      <w:proofErr w:type="gram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 12.4.026-2015, код знака "ЕС01").</w:t>
      </w:r>
    </w:p>
    <w:p w:rsidR="00D72628" w:rsidRPr="00D72628" w:rsidRDefault="00D72628" w:rsidP="00F60B2B">
      <w:pPr>
        <w:spacing w:before="210" w:after="0" w:line="240" w:lineRule="auto"/>
        <w:ind w:right="525"/>
        <w:outlineLvl w:val="3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D72628"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  <w:t>Требования к использованию аптечек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Аптечки необходимо использовать при оказании работниками первой помощи пострадавшим. Нельзя использовать медицинские изделия, входящие в аптечки, в следующих ситуациях: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нарушена стерильность </w:t>
      </w:r>
      <w:proofErr w:type="spell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медизделий</w:t>
      </w:r>
      <w:proofErr w:type="spell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медизделия</w:t>
      </w:r>
      <w:proofErr w:type="spell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загрязнены кровью и (или) другими биологическими жидкостями.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запреты установлены пунктами 13 и 14 Требований. В указанных случаях целесообразно заменить </w:t>
      </w:r>
      <w:proofErr w:type="spell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медизделия</w:t>
      </w:r>
      <w:proofErr w:type="spell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аптечке на </w:t>
      </w:r>
      <w:proofErr w:type="gram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proofErr w:type="gramEnd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2628" w:rsidRPr="00D72628" w:rsidRDefault="00D72628" w:rsidP="00F60B2B">
      <w:pPr>
        <w:spacing w:before="210" w:after="0" w:line="240" w:lineRule="auto"/>
        <w:ind w:right="525"/>
        <w:outlineLvl w:val="3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D72628"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  <w:t>Ответственность работодателя</w:t>
      </w:r>
    </w:p>
    <w:p w:rsidR="00D72628" w:rsidRPr="00D72628" w:rsidRDefault="00D72628" w:rsidP="00F60B2B">
      <w:pPr>
        <w:spacing w:before="105" w:after="105" w:line="480" w:lineRule="atLeast"/>
        <w:ind w:right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Отсутствие у работодателя аптечки может стать поводом для наказания по </w:t>
      </w:r>
      <w:hyperlink r:id="rId8" w:tgtFrame="_top" w:history="1">
        <w:r w:rsidRPr="00D72628">
          <w:rPr>
            <w:rFonts w:ascii="Times New Roman" w:eastAsia="Times New Roman" w:hAnsi="Times New Roman" w:cs="Times New Roman"/>
            <w:color w:val="16489B"/>
            <w:sz w:val="28"/>
            <w:szCs w:val="28"/>
            <w:u w:val="single"/>
            <w:lang w:eastAsia="ru-RU"/>
          </w:rPr>
          <w:t>ст. 6.3 КоАП РФ</w:t>
        </w:r>
      </w:hyperlink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предусматривает штраф: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граждан – от 100 до 500 руб.;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должностных лиц – от 500 до 1000 руб.;</w:t>
      </w:r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индивидуальных предпринимателей – от 500 до 1000 руб. или административное приостановление деятельности на срок до 90 суток;</w:t>
      </w:r>
      <w:proofErr w:type="gramEnd"/>
      <w:r w:rsidR="00F60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D7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организации – от 10 000 до 20 000 руб. или административное приостановление деятельности на срок до 90 суток.</w:t>
      </w:r>
    </w:p>
    <w:p w:rsidR="00D72628" w:rsidRPr="00D72628" w:rsidRDefault="00D72628" w:rsidP="00F60B2B">
      <w:pPr>
        <w:spacing w:line="240" w:lineRule="auto"/>
        <w:ind w:right="525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annotation_href"/>
      <w:bookmarkEnd w:id="1"/>
    </w:p>
    <w:p w:rsidR="00825922" w:rsidRPr="00D72628" w:rsidRDefault="00825922" w:rsidP="00F60B2B">
      <w:pPr>
        <w:rPr>
          <w:rFonts w:ascii="Times New Roman" w:hAnsi="Times New Roman" w:cs="Times New Roman"/>
          <w:sz w:val="28"/>
          <w:szCs w:val="28"/>
        </w:rPr>
      </w:pPr>
    </w:p>
    <w:sectPr w:rsidR="00825922" w:rsidRPr="00D72628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52AB1"/>
    <w:multiLevelType w:val="multilevel"/>
    <w:tmpl w:val="E126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44445"/>
    <w:multiLevelType w:val="multilevel"/>
    <w:tmpl w:val="90F8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96A9E"/>
    <w:multiLevelType w:val="multilevel"/>
    <w:tmpl w:val="EB90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01C7B"/>
    <w:multiLevelType w:val="multilevel"/>
    <w:tmpl w:val="A966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F7"/>
    <w:rsid w:val="001420CD"/>
    <w:rsid w:val="001A04F7"/>
    <w:rsid w:val="00825922"/>
    <w:rsid w:val="00D72628"/>
    <w:rsid w:val="00F6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3">
          <w:marLeft w:val="525"/>
          <w:marRight w:val="525"/>
          <w:marTop w:val="12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37">
          <w:marLeft w:val="0"/>
          <w:marRight w:val="0"/>
          <w:marTop w:val="33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99731">
                  <w:marLeft w:val="0"/>
                  <w:marRight w:val="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3625">
                  <w:marLeft w:val="0"/>
                  <w:marRight w:val="0"/>
                  <w:marTop w:val="570"/>
                  <w:marBottom w:val="480"/>
                  <w:divBdr>
                    <w:top w:val="single" w:sz="6" w:space="0" w:color="F2F2F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1c.ru/db/garant/content/12025267/hdoc/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000120240911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s.1c.ru/db/garant/content/12025268/hdoc/2163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2024-12-02T02:16:00Z</dcterms:created>
  <dcterms:modified xsi:type="dcterms:W3CDTF">2024-12-02T02:34:00Z</dcterms:modified>
</cp:coreProperties>
</file>