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B6" w:rsidRDefault="001B0FB6" w:rsidP="001B0FB6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1B0FB6" w:rsidRDefault="001B0FB6" w:rsidP="001B0FB6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bookmarkStart w:id="0" w:name="_GoBack"/>
      <w:r>
        <w:rPr>
          <w:rStyle w:val="s10"/>
          <w:b/>
          <w:bCs/>
          <w:color w:val="464C55"/>
          <w:sz w:val="23"/>
          <w:szCs w:val="23"/>
        </w:rPr>
        <w:t>Результаты СОУТ в отношении безопасных рабочих мест продлили на 2023 год</w:t>
      </w:r>
    </w:p>
    <w:bookmarkEnd w:id="0"/>
    <w:p w:rsidR="001B0FB6" w:rsidRDefault="001B0FB6" w:rsidP="001B0FB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fldChar w:fldCharType="begin"/>
      </w:r>
      <w:r>
        <w:rPr>
          <w:color w:val="22272F"/>
          <w:sz w:val="23"/>
          <w:szCs w:val="23"/>
        </w:rPr>
        <w:instrText xml:space="preserve"> HYPERLINK "https://internet.garant.ru/" \l "/document/405487005/entry/27000" </w:instrText>
      </w:r>
      <w:r>
        <w:rPr>
          <w:color w:val="22272F"/>
          <w:sz w:val="23"/>
          <w:szCs w:val="23"/>
        </w:rPr>
        <w:fldChar w:fldCharType="separate"/>
      </w:r>
      <w:r>
        <w:rPr>
          <w:rStyle w:val="a3"/>
          <w:color w:val="551A8B"/>
          <w:sz w:val="23"/>
          <w:szCs w:val="23"/>
        </w:rPr>
        <w:t>Постановление Правительства РФ от 15.10.2022 N 1839</w:t>
      </w:r>
      <w:r>
        <w:rPr>
          <w:color w:val="22272F"/>
          <w:sz w:val="23"/>
          <w:szCs w:val="23"/>
        </w:rPr>
        <w:fldChar w:fldCharType="end"/>
      </w:r>
    </w:p>
    <w:p w:rsidR="001B0FB6" w:rsidRDefault="001B0FB6" w:rsidP="001B0FB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Срок действия результатов </w:t>
      </w:r>
      <w:proofErr w:type="spellStart"/>
      <w:r>
        <w:rPr>
          <w:color w:val="22272F"/>
          <w:sz w:val="23"/>
          <w:szCs w:val="23"/>
        </w:rPr>
        <w:t>спецоценки</w:t>
      </w:r>
      <w:proofErr w:type="spellEnd"/>
      <w:r>
        <w:rPr>
          <w:color w:val="22272F"/>
          <w:sz w:val="23"/>
          <w:szCs w:val="23"/>
        </w:rPr>
        <w:t xml:space="preserve"> условий труда (СОУТ), истекающий в 2022 году, продлили до 31.12.2023. Меру приняли в отношении рабочих мест, на которых по результатам проведения предыдущей оценки условий труда установлены классы условий труда 1 (оптимальный) и 2 (допустимый) и в отношении которых работодателями не поданы декларации соответствия условий труда государственным нормативным требованиям охраны труда.</w:t>
      </w:r>
    </w:p>
    <w:p w:rsidR="001B0FB6" w:rsidRDefault="001B0FB6" w:rsidP="001B0FB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Как ранее </w:t>
      </w:r>
      <w:hyperlink r:id="rId5" w:anchor="/document/405426987/entry/0" w:history="1">
        <w:r>
          <w:rPr>
            <w:rStyle w:val="a3"/>
            <w:color w:val="551A8B"/>
            <w:sz w:val="23"/>
            <w:szCs w:val="23"/>
          </w:rPr>
          <w:t>сообщал</w:t>
        </w:r>
      </w:hyperlink>
      <w:r>
        <w:rPr>
          <w:color w:val="22272F"/>
          <w:sz w:val="23"/>
          <w:szCs w:val="23"/>
        </w:rPr>
        <w:t> Минтруд, такая мера позволит сократить финансовую нагрузку предприятий малого и среднего бизнеса и не затронет трудовые права работников.</w:t>
      </w:r>
    </w:p>
    <w:p w:rsidR="001B0FB6" w:rsidRDefault="001B0FB6" w:rsidP="001B0FB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Продление результатов проведения СОУТ не распространяется на рабочие места с вредными и опасными условиями труда.</w:t>
      </w:r>
    </w:p>
    <w:p w:rsidR="006C7928" w:rsidRDefault="006C7928"/>
    <w:sectPr w:rsidR="006C7928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C1"/>
    <w:rsid w:val="001420CD"/>
    <w:rsid w:val="001B0FB6"/>
    <w:rsid w:val="001B4AC1"/>
    <w:rsid w:val="006C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B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1B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B0FB6"/>
  </w:style>
  <w:style w:type="paragraph" w:customStyle="1" w:styleId="s1">
    <w:name w:val="s_1"/>
    <w:basedOn w:val="a"/>
    <w:rsid w:val="001B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0F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B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1B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B0FB6"/>
  </w:style>
  <w:style w:type="paragraph" w:customStyle="1" w:styleId="s1">
    <w:name w:val="s_1"/>
    <w:basedOn w:val="a"/>
    <w:rsid w:val="001B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0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</cp:revision>
  <dcterms:created xsi:type="dcterms:W3CDTF">2022-10-24T00:46:00Z</dcterms:created>
  <dcterms:modified xsi:type="dcterms:W3CDTF">2022-10-24T00:47:00Z</dcterms:modified>
</cp:coreProperties>
</file>