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tabs>
          <w:tab w:leader="none" w:pos="360" w:val="left"/>
          <w:tab w:leader="none" w:pos="720" w:val="clear"/>
        </w:tabs>
        <w:spacing w:after="0"/>
        <w:ind w:firstLine="709" w:left="0"/>
        <w:jc w:val="both"/>
        <w:rPr>
          <w:rFonts w:ascii="Times New Roman" w:hAnsi="Times New Roman"/>
          <w:sz w:val="28"/>
          <w:u w:val="none"/>
        </w:rPr>
      </w:pPr>
      <w:r>
        <w:rPr>
          <w:rFonts w:ascii="Times New Roman" w:hAnsi="Times New Roman"/>
          <w:sz w:val="28"/>
          <w:u w:val="none"/>
        </w:rPr>
        <w:t>13.04.2026</w:t>
      </w:r>
    </w:p>
    <w:p w14:paraId="02000000">
      <w:pPr>
        <w:widowControl w:val="1"/>
        <w:tabs>
          <w:tab w:leader="none" w:pos="360" w:val="left"/>
          <w:tab w:leader="none" w:pos="720" w:val="clear"/>
        </w:tabs>
        <w:spacing w:after="0"/>
        <w:ind w:firstLine="709" w:left="0"/>
        <w:jc w:val="both"/>
        <w:rPr>
          <w:rFonts w:ascii="Times New Roman" w:hAnsi="Times New Roman"/>
          <w:sz w:val="28"/>
          <w:u w:val="none"/>
        </w:rPr>
      </w:pPr>
      <w:r>
        <w:rPr>
          <w:rFonts w:ascii="Times New Roman" w:hAnsi="Times New Roman"/>
          <w:sz w:val="28"/>
          <w:u w:val="none"/>
        </w:rPr>
        <w:t>(</w:t>
      </w:r>
      <w:r>
        <w:rPr>
          <w:rFonts w:ascii="Times New Roman" w:hAnsi="Times New Roman"/>
          <w:sz w:val="28"/>
          <w:u w:val="none"/>
        </w:rPr>
        <w:t>https://epp.genproc.gov.ru/ru/bmtp/mass-media/news/archive/e8465826/</w:t>
      </w:r>
      <w:r>
        <w:rPr>
          <w:rFonts w:ascii="Times New Roman" w:hAnsi="Times New Roman"/>
          <w:sz w:val="28"/>
          <w:u w:val="none"/>
        </w:rPr>
        <w:t>)</w:t>
      </w:r>
    </w:p>
    <w:p w14:paraId="03000000">
      <w:pPr>
        <w:widowControl w:val="1"/>
        <w:spacing w:after="0"/>
        <w:ind w:firstLine="709" w:left="0"/>
        <w:jc w:val="both"/>
        <w:rPr>
          <w:rFonts w:ascii="Times New Roman" w:hAnsi="Times New Roman"/>
          <w:b w:val="1"/>
          <w:sz w:val="28"/>
          <w:u w:val="none"/>
        </w:rPr>
      </w:pPr>
      <w:r>
        <w:rPr>
          <w:rFonts w:ascii="Times New Roman" w:hAnsi="Times New Roman"/>
          <w:b w:val="1"/>
          <w:sz w:val="28"/>
          <w:u w:val="none"/>
        </w:rPr>
        <w:t>В Иркутской области по иску природоохранного прокурора договор купли-продажи лесных насаждений для собственных нужд признан недействительным</w:t>
      </w:r>
    </w:p>
    <w:p w14:paraId="04000000">
      <w:pPr>
        <w:widowControl w:val="1"/>
        <w:spacing w:after="0"/>
        <w:ind w:firstLine="709" w:left="0"/>
        <w:jc w:val="both"/>
        <w:rPr>
          <w:rFonts w:ascii="Times New Roman" w:hAnsi="Times New Roman"/>
          <w:sz w:val="28"/>
          <w:u w:val="none"/>
        </w:rPr>
      </w:pPr>
      <w:r>
        <w:rPr>
          <w:rFonts w:ascii="Times New Roman" w:hAnsi="Times New Roman"/>
          <w:sz w:val="28"/>
          <w:u w:val="none"/>
        </w:rPr>
        <w:t>Западно-Байкальской межрайонной природоохранной прокуратурой проведена проверка исполнения лесного законодательства.</w:t>
      </w:r>
    </w:p>
    <w:p w14:paraId="05000000">
      <w:pPr>
        <w:widowControl w:val="1"/>
        <w:spacing w:after="0"/>
        <w:ind w:firstLine="709" w:left="0"/>
        <w:jc w:val="both"/>
        <w:rPr>
          <w:rFonts w:ascii="Times New Roman" w:hAnsi="Times New Roman"/>
          <w:sz w:val="28"/>
          <w:u w:val="none"/>
        </w:rPr>
      </w:pPr>
      <w:r>
        <w:rPr>
          <w:rFonts w:ascii="Times New Roman" w:hAnsi="Times New Roman"/>
          <w:sz w:val="28"/>
          <w:u w:val="none"/>
        </w:rPr>
        <w:t xml:space="preserve">Установлено, что гражданин заготовил 105 </w:t>
      </w:r>
      <w:r>
        <w:rPr>
          <w:rFonts w:ascii="Times New Roman" w:hAnsi="Times New Roman"/>
          <w:sz w:val="28"/>
          <w:u w:val="none"/>
        </w:rPr>
        <w:t>куб.м</w:t>
      </w:r>
      <w:r>
        <w:rPr>
          <w:rFonts w:ascii="Times New Roman" w:hAnsi="Times New Roman"/>
          <w:sz w:val="28"/>
          <w:u w:val="none"/>
        </w:rPr>
        <w:t xml:space="preserve"> древесины на основании договора купли-продажи для собственных нужд с целью строительства жилого дома на земельном участке, расположенном в ДНТ «Уютное» д. Карлук Иркутского района.</w:t>
      </w:r>
    </w:p>
    <w:p w14:paraId="06000000">
      <w:pPr>
        <w:widowControl w:val="1"/>
        <w:spacing w:after="0"/>
        <w:ind w:firstLine="709" w:left="0"/>
        <w:jc w:val="both"/>
        <w:rPr>
          <w:rFonts w:ascii="Times New Roman" w:hAnsi="Times New Roman"/>
          <w:sz w:val="28"/>
          <w:u w:val="none"/>
        </w:rPr>
      </w:pPr>
      <w:r>
        <w:rPr>
          <w:rFonts w:ascii="Times New Roman" w:hAnsi="Times New Roman"/>
          <w:sz w:val="28"/>
          <w:u w:val="none"/>
        </w:rPr>
        <w:t>При этом указанный земельный участок на момент получения древесины уже не находился в собственности гражданина, так как был продан иному лицу за три года до этого.</w:t>
      </w:r>
    </w:p>
    <w:p w14:paraId="07000000">
      <w:pPr>
        <w:widowControl w:val="1"/>
        <w:spacing w:after="0"/>
        <w:ind w:firstLine="709" w:left="0"/>
        <w:jc w:val="both"/>
        <w:rPr>
          <w:rFonts w:ascii="Times New Roman" w:hAnsi="Times New Roman"/>
          <w:sz w:val="28"/>
          <w:u w:val="none"/>
        </w:rPr>
      </w:pPr>
      <w:r>
        <w:rPr>
          <w:rFonts w:ascii="Times New Roman" w:hAnsi="Times New Roman"/>
          <w:sz w:val="28"/>
          <w:u w:val="none"/>
        </w:rPr>
        <w:t>По иску природоохранного прокурора Иркутским районным судом договор купли-продажи лесных насаждений для собственных нужд признан недействительным.</w:t>
      </w:r>
    </w:p>
    <w:p w14:paraId="08000000">
      <w:pPr>
        <w:widowControl w:val="1"/>
        <w:spacing w:after="0"/>
        <w:ind w:firstLine="709" w:left="0"/>
        <w:jc w:val="both"/>
        <w:rPr>
          <w:rFonts w:ascii="Times New Roman" w:hAnsi="Times New Roman"/>
          <w:sz w:val="28"/>
          <w:u w:val="none"/>
        </w:rPr>
      </w:pPr>
      <w:r>
        <w:rPr>
          <w:rFonts w:ascii="Times New Roman" w:hAnsi="Times New Roman"/>
          <w:sz w:val="28"/>
          <w:u w:val="none"/>
        </w:rPr>
        <w:t>В настоящее время прокурором направлено исковое заявление о взыскании ущерба, причиненного лесному фонду, на сумму более 1,6 млн рублей, а также по направленным прокурором материалам в порядке ст. 37 УПК РФ дается уголовно-правовая оценка действиям виновного.</w:t>
      </w:r>
    </w:p>
    <w:p w14:paraId="09000000">
      <w:pPr>
        <w:widowControl w:val="1"/>
        <w:spacing w:after="0"/>
        <w:ind w:firstLine="709" w:left="0"/>
        <w:jc w:val="both"/>
        <w:rPr>
          <w:rFonts w:ascii="Times New Roman" w:hAnsi="Times New Roman"/>
          <w:sz w:val="28"/>
          <w:u w:val="none"/>
        </w:rPr>
      </w:pPr>
      <w:r>
        <w:rPr>
          <w:rFonts w:ascii="Times New Roman" w:hAnsi="Times New Roman"/>
          <w:sz w:val="28"/>
          <w:u w:val="none"/>
        </w:rPr>
        <w:t>Исполнение решения суда находится под контролем прокурора.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List Paragraph"/>
    <w:basedOn w:val="Style_1"/>
    <w:link w:val="Style_6_ch"/>
    <w:pPr>
      <w:widowControl w:val="1"/>
      <w:ind w:left="720"/>
      <w:contextualSpacing w:val="1"/>
    </w:pPr>
  </w:style>
  <w:style w:styleId="Style_6_ch" w:type="character">
    <w:name w:val="List Paragraph"/>
    <w:basedOn w:val="Style_1_ch"/>
    <w:link w:val="Style_6"/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1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Strong"/>
    <w:basedOn w:val="Style_9"/>
    <w:link w:val="Style_12_ch"/>
    <w:rPr>
      <w:b w:val="1"/>
    </w:rPr>
  </w:style>
  <w:style w:styleId="Style_12_ch" w:type="character">
    <w:name w:val="Strong"/>
    <w:basedOn w:val="Style_9_ch"/>
    <w:link w:val="Style_12"/>
    <w:rPr>
      <w:b w:val="1"/>
    </w:rPr>
  </w:style>
  <w:style w:styleId="Style_13" w:type="paragraph">
    <w:name w:val="heading 1"/>
    <w:next w:val="Style_1"/>
    <w:link w:val="Style_13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basedOn w:val="Style_9"/>
    <w:link w:val="Style_14_ch"/>
    <w:rPr>
      <w:color w:val="0000FF"/>
      <w:u w:val="single"/>
    </w:rPr>
  </w:style>
  <w:style w:styleId="Style_14_ch" w:type="character">
    <w:name w:val="Hyperlink"/>
    <w:basedOn w:val="Style_9_ch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1"/>
    <w:link w:val="Style_2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1"/>
    <w:link w:val="Style_2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6" w:type="table">
    <w:name w:val="Table Grid"/>
    <w:basedOn w:val="Style_25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2026-06-09T00:47:38Z</dcterms:created>
  <dcterms:modified xsi:type="dcterms:W3CDTF">2026-06-09T00:47:38Z</dcterms:modified>
</cp:coreProperties>
</file>