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3B208" w14:textId="77777777" w:rsidR="00F55889" w:rsidRDefault="00F55889" w:rsidP="00F55889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0" w:name="_Hlk232770033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ТУРИСТСКИЕ   УСЛУГИ </w:t>
      </w:r>
    </w:p>
    <w:p w14:paraId="49AA3D37" w14:textId="77777777" w:rsidR="00F55889" w:rsidRPr="00F55889" w:rsidRDefault="00F55889" w:rsidP="00F5588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F55889">
        <w:rPr>
          <w:rFonts w:ascii="Comic Sans MS" w:hAnsi="Comic Sans MS"/>
          <w:b/>
          <w:bCs/>
          <w:color w:val="C00000"/>
          <w:sz w:val="44"/>
          <w:szCs w:val="40"/>
        </w:rPr>
        <w:t>ДОГОВОР НА ОКАЗАНИЕ ТУРИСТСКИХ УСЛУГ.</w:t>
      </w:r>
    </w:p>
    <w:p w14:paraId="4497DC67" w14:textId="26700AF5" w:rsidR="00F55889" w:rsidRDefault="000E0146" w:rsidP="00F55889">
      <w:pPr>
        <w:spacing w:after="0" w:line="240" w:lineRule="auto"/>
        <w:jc w:val="both"/>
        <w:rPr>
          <w:rFonts w:ascii="Comic Sans MS" w:hAnsi="Comic Sans MS"/>
          <w:sz w:val="28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14B20F4" wp14:editId="0BDFDEBA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3409950" cy="1951355"/>
            <wp:effectExtent l="0" t="0" r="0" b="0"/>
            <wp:wrapTight wrapText="bothSides">
              <wp:wrapPolygon edited="0">
                <wp:start x="0" y="0"/>
                <wp:lineTo x="0" y="21298"/>
                <wp:lineTo x="21479" y="21298"/>
                <wp:lineTo x="214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523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F322" w14:textId="2D837018" w:rsidR="00F55889" w:rsidRPr="005D01BF" w:rsidRDefault="00F55889" w:rsidP="000E0146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Реализация туристского продукта осуществляется </w:t>
      </w:r>
      <w:r w:rsidRPr="005D01BF">
        <w:rPr>
          <w:rFonts w:ascii="Comic Sans MS" w:hAnsi="Comic Sans MS"/>
          <w:b/>
          <w:sz w:val="26"/>
          <w:szCs w:val="26"/>
        </w:rPr>
        <w:t>на основании договора о реализации туристского продукта,</w:t>
      </w:r>
      <w:r w:rsidRPr="005D01BF">
        <w:rPr>
          <w:rFonts w:ascii="Comic Sans MS" w:hAnsi="Comic Sans MS"/>
          <w:sz w:val="26"/>
          <w:szCs w:val="26"/>
        </w:rPr>
        <w:t xml:space="preserve"> заключаемого в письменной форме, в том числе в форме электронного документа.</w:t>
      </w:r>
    </w:p>
    <w:p w14:paraId="3C5CBF82" w14:textId="0CA0F3B9" w:rsidR="00F55889" w:rsidRPr="005D01BF" w:rsidRDefault="00F55889" w:rsidP="000E014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>Обязательная  информация в договоре о реализации турпродукта:</w:t>
      </w:r>
    </w:p>
    <w:p w14:paraId="4D2BC3C1" w14:textId="313E6B12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полные данные туроператора/</w:t>
      </w:r>
      <w:proofErr w:type="spellStart"/>
      <w:r w:rsidRPr="005D01BF">
        <w:rPr>
          <w:rFonts w:ascii="Comic Sans MS" w:hAnsi="Comic Sans MS"/>
          <w:sz w:val="26"/>
          <w:szCs w:val="26"/>
        </w:rPr>
        <w:t>турагента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</w:p>
    <w:p w14:paraId="2301A1AD" w14:textId="4C4B5F39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размер финансового обеспечения туроператора;</w:t>
      </w:r>
    </w:p>
    <w:p w14:paraId="10A4262B" w14:textId="32B013F1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сведения о туристе;</w:t>
      </w:r>
    </w:p>
    <w:p w14:paraId="0458FB91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общая цена в рублях;</w:t>
      </w:r>
    </w:p>
    <w:p w14:paraId="64B7A923" w14:textId="0F578AC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программа, маршрут, условия путешествия, размещение, питание, перевозка, экскурсии, </w:t>
      </w:r>
      <w:proofErr w:type="spellStart"/>
      <w:r w:rsidRPr="005D01BF">
        <w:rPr>
          <w:rFonts w:ascii="Comic Sans MS" w:hAnsi="Comic Sans MS"/>
          <w:sz w:val="26"/>
          <w:szCs w:val="26"/>
        </w:rPr>
        <w:t>доп</w:t>
      </w:r>
      <w:proofErr w:type="gramStart"/>
      <w:r w:rsidRPr="005D01BF">
        <w:rPr>
          <w:rFonts w:ascii="Comic Sans MS" w:hAnsi="Comic Sans MS"/>
          <w:sz w:val="26"/>
          <w:szCs w:val="26"/>
        </w:rPr>
        <w:t>.у</w:t>
      </w:r>
      <w:proofErr w:type="gramEnd"/>
      <w:r w:rsidRPr="005D01BF">
        <w:rPr>
          <w:rFonts w:ascii="Comic Sans MS" w:hAnsi="Comic Sans MS"/>
          <w:sz w:val="26"/>
          <w:szCs w:val="26"/>
        </w:rPr>
        <w:t>слуги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  <w:r w:rsidR="005D01BF" w:rsidRPr="005D01BF">
        <w:rPr>
          <w:noProof/>
        </w:rPr>
        <w:t xml:space="preserve"> </w:t>
      </w:r>
      <w:bookmarkStart w:id="1" w:name="_GoBack"/>
      <w:bookmarkEnd w:id="1"/>
    </w:p>
    <w:p w14:paraId="74E09E25" w14:textId="595451FB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права и ответственность сторон;</w:t>
      </w:r>
    </w:p>
    <w:p w14:paraId="7B17FDF9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условия изменения и расторжения договора;</w:t>
      </w:r>
    </w:p>
    <w:p w14:paraId="627744F9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порядок и сроки предъявления претензий к туроператору;</w:t>
      </w:r>
    </w:p>
    <w:p w14:paraId="149DE6B1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 xml:space="preserve">порядок и сроки предъявления требований о выплате страхового возмещения;  </w:t>
      </w:r>
    </w:p>
    <w:p w14:paraId="08A7CCCD" w14:textId="26703048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условие выдачи ваучера на размещение и электронного билета.</w:t>
      </w:r>
    </w:p>
    <w:p w14:paraId="07AA21C6" w14:textId="6F8AB680" w:rsidR="005D01BF" w:rsidRPr="005D01BF" w:rsidRDefault="000E0146" w:rsidP="000E01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09A7A97" wp14:editId="5C3709B9">
            <wp:simplePos x="0" y="0"/>
            <wp:positionH relativeFrom="margin">
              <wp:posOffset>-186690</wp:posOffset>
            </wp:positionH>
            <wp:positionV relativeFrom="paragraph">
              <wp:posOffset>285750</wp:posOffset>
            </wp:positionV>
            <wp:extent cx="299085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2" y="21412"/>
                <wp:lineTo x="21462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BF" w:rsidRPr="005D01BF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Потребитель  вправе потребовать изменения или расторжение договора в связи с существенными изменениями обстоятельств, к числу которых относятся:</w:t>
      </w:r>
      <w:r w:rsidRPr="000E0146">
        <w:rPr>
          <w:noProof/>
        </w:rPr>
        <w:t xml:space="preserve"> </w:t>
      </w:r>
    </w:p>
    <w:p w14:paraId="628D2FC5" w14:textId="55250DDE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ухудшение условий путешествия, указанных в договоре;  </w:t>
      </w:r>
    </w:p>
    <w:p w14:paraId="5D6E7AB9" w14:textId="6E8C0FDF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изменение сроков совершения путешествия; </w:t>
      </w:r>
    </w:p>
    <w:p w14:paraId="7266E318" w14:textId="653E5851" w:rsidR="005D01BF" w:rsidRPr="00012189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непредвиденный рост 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транспортных тарифов;</w:t>
      </w:r>
    </w:p>
    <w:p w14:paraId="5D1412FD" w14:textId="3476C99C" w:rsidR="00012189" w:rsidRPr="00012189" w:rsidRDefault="00012189" w:rsidP="00012189">
      <w:pPr>
        <w:pStyle w:val="a9"/>
        <w:numPr>
          <w:ilvl w:val="0"/>
          <w:numId w:val="26"/>
        </w:numPr>
        <w:spacing w:after="0" w:line="288" w:lineRule="atLeast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</w:t>
      </w:r>
      <w:r>
        <w:rPr>
          <w:rFonts w:ascii="Comic Sans MS" w:eastAsia="Times New Roman" w:hAnsi="Comic Sans MS" w:cs="Times New Roman"/>
          <w:sz w:val="26"/>
          <w:szCs w:val="26"/>
          <w:lang w:eastAsia="ru-RU"/>
        </w:rPr>
        <w:t>.);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</w:t>
      </w:r>
    </w:p>
    <w:p w14:paraId="2B49EEF4" w14:textId="3ACA72FC" w:rsidR="005D01BF" w:rsidRPr="005D01BF" w:rsidRDefault="005D01BF" w:rsidP="000E0146">
      <w:pPr>
        <w:pStyle w:val="a9"/>
        <w:numPr>
          <w:ilvl w:val="1"/>
          <w:numId w:val="26"/>
        </w:numPr>
        <w:spacing w:after="0" w:line="240" w:lineRule="auto"/>
        <w:ind w:left="709" w:hanging="425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призыв гражданина на военную службу, либо службу по контракту</w:t>
      </w: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613807CF" w14:textId="7E733467" w:rsidR="005D01BF" w:rsidRPr="005D01BF" w:rsidRDefault="005D01BF" w:rsidP="000E0146">
      <w:pPr>
        <w:spacing w:after="0" w:line="240" w:lineRule="auto"/>
        <w:ind w:firstLine="567"/>
        <w:jc w:val="both"/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</w:pP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</w:t>
      </w:r>
      <w:r w:rsidR="00012189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>потребителя</w:t>
      </w: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 отказаться от исполнения договора в любое время при условии оплаты исполнителю фактически понесенных им расходов. </w:t>
      </w:r>
    </w:p>
    <w:p w14:paraId="040C5D9C" w14:textId="1DFAF8F8" w:rsidR="00D77A17" w:rsidRDefault="00D77A17" w:rsidP="00534BF5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2" w:name="_Hlk232773616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019ED56" w14:textId="01D4DC0E" w:rsidR="002D799E" w:rsidRPr="00D77A17" w:rsidRDefault="00FA5A20" w:rsidP="00534BF5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bookmarkStart w:id="3" w:name="_Hlk232767862"/>
      <w:bookmarkEnd w:id="0"/>
      <w:bookmarkEnd w:id="2"/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bookmarkEnd w:id="3"/>
    <w:p w14:paraId="77E524FA" w14:textId="59D511E7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093C24E" wp14:editId="22B66E33">
            <wp:simplePos x="0" y="0"/>
            <wp:positionH relativeFrom="margin">
              <wp:posOffset>2886075</wp:posOffset>
            </wp:positionH>
            <wp:positionV relativeFrom="paragraph">
              <wp:posOffset>459740</wp:posOffset>
            </wp:positionV>
            <wp:extent cx="3467100" cy="2498090"/>
            <wp:effectExtent l="0" t="0" r="0" b="0"/>
            <wp:wrapTight wrapText="bothSides">
              <wp:wrapPolygon edited="0">
                <wp:start x="0" y="0"/>
                <wp:lineTo x="0" y="21413"/>
                <wp:lineTo x="21481" y="21413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 соответствии со ст. </w:t>
      </w:r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118-</w:t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119 «Воздушного кодекса Российской Федерации» </w:t>
      </w:r>
      <w:bookmarkStart w:id="4" w:name="Par0"/>
      <w:bookmarkEnd w:id="4"/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перевозчик несет </w:t>
      </w:r>
      <w:hyperlink r:id="rId9" w:history="1">
        <w:r w:rsidR="00534BF5" w:rsidRPr="00183F60">
          <w:rPr>
            <w:rFonts w:ascii="Comic Sans MS" w:eastAsia="Times New Roman" w:hAnsi="Comic Sans MS" w:cs="Times New Roman"/>
            <w:sz w:val="26"/>
            <w:szCs w:val="26"/>
            <w:lang w:eastAsia="ru-RU"/>
          </w:rPr>
          <w:t>ответственность</w:t>
        </w:r>
      </w:hyperlink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за утрату, недостачу или повреждение (порчу) багажа и ручной клади.  З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а утрату, недостачу или повреждение (порчу) багажа, груза, а также ручной клади </w:t>
      </w:r>
      <w:r w:rsidR="00534BF5" w:rsidRPr="00183F60">
        <w:rPr>
          <w:rFonts w:ascii="Comic Sans MS" w:hAnsi="Comic Sans MS" w:cs="Times New Roman"/>
          <w:sz w:val="26"/>
          <w:szCs w:val="26"/>
        </w:rPr>
        <w:t xml:space="preserve">предусмотрена 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 ответственность в следующих размерах:</w:t>
      </w:r>
      <w:r>
        <w:rPr>
          <w:rFonts w:ascii="Comic Sans MS" w:hAnsi="Comic Sans MS" w:cs="Times New Roman"/>
          <w:sz w:val="26"/>
          <w:szCs w:val="26"/>
        </w:rPr>
        <w:t xml:space="preserve"> </w:t>
      </w:r>
    </w:p>
    <w:p w14:paraId="2CC87525" w14:textId="43D2A911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 за утрату, недостачу или повреждение (порчу) багажа, груза, 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принятых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 к воздушной перевозке с объявлением ценности,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- в размере объявленной ценности;</w:t>
      </w:r>
    </w:p>
    <w:p w14:paraId="2142DCB1" w14:textId="7448BFE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багажа, груза, принятых к воздушной перевозке без объявления ценности,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их стоимости, но не более шестисот рублей за килограмм веса багажа или груза;</w:t>
      </w:r>
    </w:p>
    <w:p w14:paraId="1D193A62" w14:textId="574802F9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ручной клади - в размере ее стоимости, а в случае невозможности ее установления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не более чем одиннадцать тысяч рублей.</w:t>
      </w:r>
    </w:p>
    <w:p w14:paraId="6BE19166" w14:textId="499C831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>За утрату или повреждение (порчу) специальных сре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дств дл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стоимости этих средств.</w:t>
      </w:r>
      <w:r w:rsidR="009D6CFB" w:rsidRPr="009D6CFB">
        <w:rPr>
          <w:noProof/>
        </w:rPr>
        <w:t xml:space="preserve"> </w:t>
      </w:r>
    </w:p>
    <w:p w14:paraId="4793E10D" w14:textId="332A1AE2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r w:rsidRPr="00183F60">
        <w:rPr>
          <w:rFonts w:ascii="Comic Sans MS" w:hAnsi="Comic Sans MS" w:cs="Times New Roman"/>
          <w:b/>
          <w:color w:val="C00000"/>
          <w:sz w:val="26"/>
          <w:szCs w:val="26"/>
        </w:rPr>
        <w:t>Что делать, если багаж не прилетел вместе с Вами?</w:t>
      </w:r>
      <w:r w:rsidR="002D22DB" w:rsidRPr="002D22DB">
        <w:rPr>
          <w:noProof/>
        </w:rPr>
        <w:t xml:space="preserve"> </w:t>
      </w:r>
    </w:p>
    <w:p w14:paraId="0F2D9840" w14:textId="78ABE245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1. Найдите представителя своей авиакомпании или стойку утери багажа;</w:t>
      </w:r>
    </w:p>
    <w:p w14:paraId="633691A2" w14:textId="643FF4BD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9D6CF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FCA77A" wp14:editId="1E70BF8A">
            <wp:simplePos x="0" y="0"/>
            <wp:positionH relativeFrom="margin">
              <wp:posOffset>2594610</wp:posOffset>
            </wp:positionH>
            <wp:positionV relativeFrom="paragraph">
              <wp:posOffset>12065</wp:posOffset>
            </wp:positionV>
            <wp:extent cx="379222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4" y="21513"/>
                <wp:lineTo x="2148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14:paraId="3F7DF182" w14:textId="6D07EDF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3. Получите  акт.  Информацию о  багаже можно будет узнавать по телефону, указанному в этом акте.</w:t>
      </w:r>
      <w:r w:rsidR="002D22DB" w:rsidRPr="002D22DB">
        <w:rPr>
          <w:noProof/>
        </w:rPr>
        <w:t xml:space="preserve"> </w:t>
      </w:r>
    </w:p>
    <w:p w14:paraId="724EFA2B" w14:textId="01F00554" w:rsidR="00D77A17" w:rsidRPr="00183F60" w:rsidRDefault="00D77A17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4. Купите предметы первой необходимости и сохраните чеки. В ряде случаев авиакомпании идут навстречу пассажирам и  компенсируют такие расходы.</w:t>
      </w:r>
    </w:p>
    <w:p w14:paraId="68C267E0" w14:textId="77777777" w:rsidR="00E661E2" w:rsidRDefault="00E661E2" w:rsidP="00E661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F6A6ADB" w14:textId="6A48A821" w:rsidR="009D6CFB" w:rsidRPr="00D77A17" w:rsidRDefault="009D6CFB" w:rsidP="009D6CFB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p w14:paraId="159AE14F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  <w:t>Как избежать потери багажа.  </w:t>
      </w:r>
    </w:p>
    <w:p w14:paraId="71C24380" w14:textId="3EF71BF1" w:rsidR="00E661E2" w:rsidRPr="00E661E2" w:rsidRDefault="001E57C3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6B859410" wp14:editId="581C8E60">
            <wp:simplePos x="0" y="0"/>
            <wp:positionH relativeFrom="margin">
              <wp:posOffset>3177540</wp:posOffset>
            </wp:positionH>
            <wp:positionV relativeFrom="paragraph">
              <wp:posOffset>572770</wp:posOffset>
            </wp:positionV>
            <wp:extent cx="320929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12" y="21441"/>
                <wp:lineTo x="2141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E2"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-  Проходите регистрацию на рейс вовремя</w:t>
      </w:r>
      <w:r w:rsidR="00E661E2"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 </w:t>
      </w:r>
      <w:r w:rsidR="00E661E2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Самая частая причина утери багажа: не был загружен в самолет. Чаще всего это происходит, когда пассажир  проходит регистрацию на  рейс в последний момент.  </w:t>
      </w:r>
    </w:p>
    <w:p w14:paraId="44A4815B" w14:textId="7B3BC4BA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Выбирайте чемоданы ярких цветов.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Купите яркий чемодан или прицепите цветной аксессуар. Это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поможет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выделит ваш багаж.</w:t>
      </w:r>
    </w:p>
    <w:p w14:paraId="760363A3" w14:textId="77777777" w:rsidR="00E661E2" w:rsidRPr="00E661E2" w:rsidRDefault="00E661E2" w:rsidP="00E661E2">
      <w:pPr>
        <w:spacing w:after="0" w:line="240" w:lineRule="auto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Сфотографируйте чемодан в аэропорту.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Наличие фото облегчит поиск вашего багажа, если он потеряется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>.</w:t>
      </w:r>
    </w:p>
    <w:p w14:paraId="7B124D69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Все ценное берите с собой.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 кладите в чемодан хрупкие или ценные вещи. </w:t>
      </w:r>
    </w:p>
    <w:p w14:paraId="0830B640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Уберите лишние бирки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Отклейте бирки с прошлых путешествий и оставьте только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актуальную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4FCC6787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Страхование от потери багажа   </w:t>
      </w:r>
    </w:p>
    <w:p w14:paraId="6FAC7B4F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Такое страхование может быть как самостоятельной специальной программой добровольного страхования, так и входить в программу комплексного страхования туристов.</w:t>
      </w:r>
    </w:p>
    <w:p w14:paraId="47037AAA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Вы вправе рассчитывать на компенсацию в следующих случаях: возмещение стоимости утраченных вещей в результате авиаперелета, стихийного бедствия, пожара, ДТП, взрыва, действий злоумышленников.</w:t>
      </w:r>
    </w:p>
    <w:p w14:paraId="47B6113D" w14:textId="5A5DF0E5" w:rsidR="00FA5A20" w:rsidRPr="00E661E2" w:rsidRDefault="00FA5A20" w:rsidP="00183F60">
      <w:pPr>
        <w:spacing w:after="0" w:line="240" w:lineRule="auto"/>
        <w:jc w:val="both"/>
        <w:rPr>
          <w:rFonts w:ascii="Comic Sans MS" w:eastAsia="Times New Roman" w:hAnsi="Comic Sans MS" w:cs="Times New Roman"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Как поступить, если багаж поврежден? </w:t>
      </w:r>
    </w:p>
    <w:p w14:paraId="0F165CF1" w14:textId="3D864779" w:rsidR="002D22DB" w:rsidRPr="00E661E2" w:rsidRDefault="00E661E2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0438CAEA" wp14:editId="0710FD33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124075" cy="2639695"/>
            <wp:effectExtent l="0" t="0" r="9525" b="8255"/>
            <wp:wrapTight wrapText="bothSides">
              <wp:wrapPolygon edited="0">
                <wp:start x="0" y="0"/>
                <wp:lineTo x="0" y="21512"/>
                <wp:lineTo x="21503" y="21512"/>
                <wp:lineTo x="2150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</w:t>
      </w:r>
      <w:r w:rsidR="002D22D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смотрите багаж в зоне выдачи прилёта. Если обнаружены повреждения, не покидайте зону выдачи. </w:t>
      </w:r>
    </w:p>
    <w:p w14:paraId="4357AA39" w14:textId="67D218CA" w:rsidR="002D22DB" w:rsidRPr="00E661E2" w:rsidRDefault="002D22DB" w:rsidP="009D6CF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Обратитесь к персоналу аэропорта на стойке </w:t>
      </w:r>
      <w:proofErr w:type="spellStart"/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Lost&amp;Found</w:t>
      </w:r>
      <w:proofErr w:type="spellEnd"/>
      <w:r w:rsid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 (розыск багажа)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или к представителю авиакомпании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для составления 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коммерческ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ого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акт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, который удостоверяет обстоятельства повреждения и служит основанием для имущественной ответственности перевозчика. </w:t>
      </w:r>
    </w:p>
    <w:p w14:paraId="152A21D4" w14:textId="6F4ABB66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Зафиксируйте повреждения фото- или видеосъёмкой. </w:t>
      </w:r>
    </w:p>
    <w:p w14:paraId="17D52168" w14:textId="38FAD7A9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Сроки подачи претензии</w:t>
      </w:r>
      <w:proofErr w:type="gramStart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:</w:t>
      </w:r>
      <w:proofErr w:type="gramEnd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п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ри внутренних перевозках — в течение 6 месяцев со дня, следующего за днём выдачи багажа. </w:t>
      </w:r>
    </w:p>
    <w:p w14:paraId="4AD022D1" w14:textId="77777777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При международных перевозках — в течение 7 дней со дня получения багажа. </w:t>
      </w:r>
    </w:p>
    <w:p w14:paraId="1AD0FFE6" w14:textId="7E6118DD" w:rsid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5" w:name="_Hlk232771542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735C13B2" w14:textId="40AEDDB4" w:rsidR="000E64BF" w:rsidRP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bookmarkEnd w:id="5"/>
    <w:p w14:paraId="3EE25A7A" w14:textId="7C8A2B86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proofErr w:type="gramStart"/>
      <w:r w:rsidRPr="00183F60">
        <w:rPr>
          <w:rFonts w:ascii="Comic Sans MS" w:hAnsi="Comic Sans MS"/>
          <w:sz w:val="26"/>
          <w:szCs w:val="26"/>
        </w:rPr>
        <w:t>Договор добровольного страхования (страховой полис) обеспечивает оплату и (или) возмещение расходов на оплату медицинской помощи в экстренной и неотложной формах в стране временного пребывания и (или) возвращения тела (останков).</w:t>
      </w:r>
      <w:proofErr w:type="gramEnd"/>
    </w:p>
    <w:p w14:paraId="66FA6707" w14:textId="5BB4B4A1" w:rsidR="000E64BF" w:rsidRPr="001E57C3" w:rsidRDefault="009631F5" w:rsidP="001E57C3">
      <w:pPr>
        <w:pStyle w:val="a4"/>
        <w:spacing w:before="0" w:beforeAutospacing="0" w:after="0" w:afterAutospacing="0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E385B93" wp14:editId="3E82758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709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>Туроператор (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турагент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) обязан разъяснить туристу под личную подпись, что </w:t>
      </w:r>
      <w:r w:rsidR="000E64BF" w:rsidRPr="001E57C3">
        <w:rPr>
          <w:rFonts w:ascii="Comic Sans MS" w:hAnsi="Comic Sans MS"/>
          <w:b/>
          <w:bCs/>
          <w:sz w:val="26"/>
          <w:szCs w:val="26"/>
        </w:rPr>
        <w:t>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</w:t>
      </w:r>
      <w:proofErr w:type="gramStart"/>
      <w:r w:rsidR="000E64BF" w:rsidRPr="001E57C3">
        <w:rPr>
          <w:rFonts w:ascii="Comic Sans MS" w:hAnsi="Comic Sans MS"/>
          <w:b/>
          <w:bCs/>
          <w:sz w:val="26"/>
          <w:szCs w:val="26"/>
        </w:rPr>
        <w:t xml:space="preserve"> .</w:t>
      </w:r>
      <w:proofErr w:type="gramEnd"/>
    </w:p>
    <w:p w14:paraId="1D68477E" w14:textId="703BAC3D" w:rsidR="000E64BF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Все страховые компании не признают страховыми случаями болезни, несчастные случи,  наступившие в результате алкоголизма, наркомании и токсикомании. Не подпадает под страховку лечение хронических, гинекологических, психических и онкологических заболеваний, а также лечение ожогов и аллергии.</w:t>
      </w:r>
      <w:r w:rsidR="009631F5" w:rsidRPr="009631F5">
        <w:rPr>
          <w:noProof/>
        </w:rPr>
        <w:t xml:space="preserve"> </w:t>
      </w:r>
    </w:p>
    <w:p w14:paraId="287536EB" w14:textId="77777777" w:rsidR="001E57C3" w:rsidRPr="00BA2E2C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Правила страхования должны предусматривать:</w:t>
      </w:r>
    </w:p>
    <w:p w14:paraId="168A2AD6" w14:textId="2EBA729F" w:rsidR="001E57C3" w:rsidRPr="001E57C3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9631F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51AEFEB" wp14:editId="45528DC9">
            <wp:simplePos x="0" y="0"/>
            <wp:positionH relativeFrom="column">
              <wp:posOffset>3185160</wp:posOffset>
            </wp:positionH>
            <wp:positionV relativeFrom="paragraph">
              <wp:posOffset>481330</wp:posOffset>
            </wp:positionV>
            <wp:extent cx="3124200" cy="3042564"/>
            <wp:effectExtent l="0" t="0" r="0" b="5715"/>
            <wp:wrapTight wrapText="bothSides">
              <wp:wrapPolygon edited="0">
                <wp:start x="0" y="0"/>
                <wp:lineTo x="0" y="21505"/>
                <wp:lineTo x="21468" y="21505"/>
                <wp:lineTo x="2146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7C3">
        <w:rPr>
          <w:rFonts w:ascii="Comic Sans MS" w:hAnsi="Comic Sans MS"/>
          <w:sz w:val="26"/>
          <w:szCs w:val="26"/>
        </w:rPr>
        <w:t xml:space="preserve">- </w:t>
      </w:r>
      <w:r w:rsidR="001E57C3" w:rsidRPr="001E57C3">
        <w:rPr>
          <w:rFonts w:ascii="Comic Sans MS" w:hAnsi="Comic Sans MS"/>
          <w:sz w:val="26"/>
          <w:szCs w:val="26"/>
        </w:rPr>
        <w:t xml:space="preserve">заключение договора добровольного страхования на срок не </w:t>
      </w:r>
      <w:proofErr w:type="gramStart"/>
      <w:r w:rsidR="001E57C3" w:rsidRPr="001E57C3">
        <w:rPr>
          <w:rFonts w:ascii="Comic Sans MS" w:hAnsi="Comic Sans MS"/>
          <w:sz w:val="26"/>
          <w:szCs w:val="26"/>
        </w:rPr>
        <w:t>менее указанного</w:t>
      </w:r>
      <w:proofErr w:type="gramEnd"/>
      <w:r w:rsidR="001E57C3" w:rsidRPr="001E57C3">
        <w:rPr>
          <w:rFonts w:ascii="Comic Sans MS" w:hAnsi="Comic Sans MS"/>
          <w:sz w:val="26"/>
          <w:szCs w:val="26"/>
        </w:rPr>
        <w:t xml:space="preserve"> туристом периода его временного пребывания за пределами страны постоянного проживания;</w:t>
      </w:r>
    </w:p>
    <w:p w14:paraId="4D9A0B7D" w14:textId="0125AA0D" w:rsidR="001E57C3" w:rsidRPr="001E57C3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условие о вступлении договора добровольного страхования в силу не позднее даты пересечения туристом Государственной границы Российской Федерации;</w:t>
      </w:r>
      <w:r w:rsidR="00BA2E2C" w:rsidRPr="00BA2E2C">
        <w:rPr>
          <w:noProof/>
        </w:rPr>
        <w:t xml:space="preserve"> </w:t>
      </w:r>
    </w:p>
    <w:p w14:paraId="07E8987A" w14:textId="1B7A1274" w:rsidR="001E57C3" w:rsidRPr="00183F60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установление страховой суммы в размере, определенном исходя из требований к размеру страховой суммы, предъявляемых страной временного пребывания туриста, но не менее суммы, эквивалентной двум миллионам рублей по официальному курсу Центрального банка Российской Федерации, установленному на дату заключения договора добровольного страхования.</w:t>
      </w:r>
    </w:p>
    <w:p w14:paraId="0A26EB2B" w14:textId="346F591D" w:rsidR="00BA2E2C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12188B4B" w14:textId="77777777" w:rsidR="00BA2E2C" w:rsidRPr="000E64BF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p w14:paraId="7AB86B92" w14:textId="77777777" w:rsid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</w:p>
    <w:p w14:paraId="13860D35" w14:textId="70755F74" w:rsidR="000E64BF" w:rsidRPr="004212D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 w:rsidRPr="004212D0">
        <w:rPr>
          <w:rFonts w:ascii="Comic Sans MS" w:hAnsi="Comic Sans MS"/>
          <w:b/>
          <w:bCs/>
          <w:color w:val="C00000"/>
          <w:sz w:val="28"/>
          <w:szCs w:val="28"/>
        </w:rPr>
        <w:t>Что делать, если наступил страховой случай за границей?</w:t>
      </w:r>
    </w:p>
    <w:p w14:paraId="61DBCE7D" w14:textId="77777777" w:rsidR="00BA2E2C" w:rsidRP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16"/>
          <w:szCs w:val="16"/>
        </w:rPr>
      </w:pPr>
    </w:p>
    <w:p w14:paraId="7BD5F220" w14:textId="557EFBF4" w:rsidR="00BA2E2C" w:rsidRPr="00BA2E2C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B93C76" wp14:editId="6D76D8FD">
            <wp:simplePos x="0" y="0"/>
            <wp:positionH relativeFrom="column">
              <wp:posOffset>-62865</wp:posOffset>
            </wp:positionH>
            <wp:positionV relativeFrom="paragraph">
              <wp:posOffset>570865</wp:posOffset>
            </wp:positionV>
            <wp:extent cx="360299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471" y="21435"/>
                <wp:lineTo x="214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A2E2C" w:rsidRPr="00BA2E2C">
        <w:rPr>
          <w:rFonts w:ascii="Comic Sans MS" w:hAnsi="Comic Sans MS"/>
          <w:sz w:val="26"/>
          <w:szCs w:val="26"/>
        </w:rPr>
        <w:t>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(страховой полис) на русском и английском языках или сообщаются его номер, наименование страховщика и номер телефона, по которому следует обращаться при наступлении страхового случая.</w:t>
      </w:r>
      <w:proofErr w:type="gramEnd"/>
    </w:p>
    <w:p w14:paraId="7F61118B" w14:textId="1E7C5E5C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1. Необходимо убедиться, что случай действительно является страховым. То есть, с вами произошло событие (травма, болезнь и другие случаи) подпадающее под условия подписанного договора страхования.</w:t>
      </w:r>
    </w:p>
    <w:p w14:paraId="49EB0405" w14:textId="42F6647D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 xml:space="preserve">2. Уведомить свою страховую компанию или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о произошедшем с вами событии.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— это партнер страховой компании за рубежом, который поможет клиенту страховщика организовать сопровождение услуги страхования, а также проверить, чтобы все они были оказаны должным образом. </w:t>
      </w:r>
    </w:p>
    <w:p w14:paraId="58061DD7" w14:textId="025F207F" w:rsidR="000E64BF" w:rsidRDefault="00F55889" w:rsidP="001E57C3">
      <w:pPr>
        <w:spacing w:after="0" w:line="240" w:lineRule="auto"/>
        <w:ind w:firstLine="709"/>
        <w:jc w:val="both"/>
        <w:rPr>
          <w:noProof/>
        </w:rPr>
      </w:pPr>
      <w:r w:rsidRPr="00F5588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3077C48" wp14:editId="50B3AA66">
            <wp:simplePos x="0" y="0"/>
            <wp:positionH relativeFrom="margin">
              <wp:align>left</wp:align>
            </wp:positionH>
            <wp:positionV relativeFrom="paragraph">
              <wp:posOffset>621665</wp:posOffset>
            </wp:positionV>
            <wp:extent cx="4374591" cy="3048000"/>
            <wp:effectExtent l="0" t="0" r="6985" b="0"/>
            <wp:wrapTight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91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 xml:space="preserve">3. Сотрудник страховой компании или 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 проконсультирует вас, в какие именно учреждения (с которыми заключены договоры) нужно обращаться, чтобы потом компенсировать затраты. В случае необходимости окажет помощь в общении и транспортировке вас до места.</w:t>
      </w:r>
      <w:r w:rsidR="004212D0" w:rsidRPr="004212D0">
        <w:rPr>
          <w:noProof/>
        </w:rPr>
        <w:t xml:space="preserve"> </w:t>
      </w:r>
    </w:p>
    <w:p w14:paraId="086252BC" w14:textId="1726C700" w:rsidR="000E64BF" w:rsidRPr="00183F60" w:rsidRDefault="000E64BF" w:rsidP="00F55889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Обратите внимание!</w:t>
      </w:r>
      <w:r w:rsidRPr="00BA2E2C">
        <w:rPr>
          <w:rFonts w:ascii="Comic Sans MS" w:hAnsi="Comic Sans MS"/>
          <w:color w:val="C00000"/>
          <w:sz w:val="26"/>
          <w:szCs w:val="26"/>
        </w:rPr>
        <w:t xml:space="preserve"> </w:t>
      </w:r>
      <w:r w:rsidRPr="00183F60">
        <w:rPr>
          <w:rFonts w:ascii="Comic Sans MS" w:hAnsi="Comic Sans MS"/>
          <w:sz w:val="26"/>
          <w:szCs w:val="26"/>
        </w:rPr>
        <w:t>До поездки нужно получить всю информацию от страховой компании</w:t>
      </w:r>
      <w:r w:rsidR="004212D0">
        <w:rPr>
          <w:rFonts w:ascii="Comic Sans MS" w:hAnsi="Comic Sans MS"/>
          <w:sz w:val="26"/>
          <w:szCs w:val="26"/>
        </w:rPr>
        <w:t xml:space="preserve">: </w:t>
      </w:r>
      <w:r w:rsidRPr="00183F60">
        <w:rPr>
          <w:rFonts w:ascii="Comic Sans MS" w:hAnsi="Comic Sans MS"/>
          <w:sz w:val="26"/>
          <w:szCs w:val="26"/>
        </w:rPr>
        <w:t xml:space="preserve">телефоны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и номер полиса.</w:t>
      </w:r>
      <w:r w:rsidR="004212D0" w:rsidRPr="004212D0">
        <w:rPr>
          <w:noProof/>
        </w:rPr>
        <w:t xml:space="preserve"> </w:t>
      </w:r>
    </w:p>
    <w:sectPr w:rsidR="000E64BF" w:rsidRPr="00183F60" w:rsidSect="001E57C3">
      <w:type w:val="continuous"/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B99"/>
    <w:multiLevelType w:val="hybridMultilevel"/>
    <w:tmpl w:val="549C4E2A"/>
    <w:lvl w:ilvl="0" w:tplc="B9C678B6">
      <w:numFmt w:val="bullet"/>
      <w:lvlText w:val="•"/>
      <w:lvlJc w:val="left"/>
      <w:pPr>
        <w:ind w:left="1065" w:hanging="705"/>
      </w:pPr>
      <w:rPr>
        <w:rFonts w:ascii="Comic Sans MS" w:eastAsia="Times New Roman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7B35A0"/>
    <w:multiLevelType w:val="hybridMultilevel"/>
    <w:tmpl w:val="F2A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1"/>
  </w:num>
  <w:num w:numId="4">
    <w:abstractNumId w:val="16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12"/>
  </w:num>
  <w:num w:numId="13">
    <w:abstractNumId w:val="25"/>
  </w:num>
  <w:num w:numId="14">
    <w:abstractNumId w:val="26"/>
  </w:num>
  <w:num w:numId="15">
    <w:abstractNumId w:val="24"/>
  </w:num>
  <w:num w:numId="16">
    <w:abstractNumId w:val="19"/>
  </w:num>
  <w:num w:numId="17">
    <w:abstractNumId w:val="23"/>
  </w:num>
  <w:num w:numId="18">
    <w:abstractNumId w:val="15"/>
  </w:num>
  <w:num w:numId="19">
    <w:abstractNumId w:val="21"/>
  </w:num>
  <w:num w:numId="20">
    <w:abstractNumId w:val="17"/>
  </w:num>
  <w:num w:numId="21">
    <w:abstractNumId w:val="11"/>
  </w:num>
  <w:num w:numId="22">
    <w:abstractNumId w:val="20"/>
  </w:num>
  <w:num w:numId="23">
    <w:abstractNumId w:val="9"/>
  </w:num>
  <w:num w:numId="24">
    <w:abstractNumId w:val="4"/>
  </w:num>
  <w:num w:numId="25">
    <w:abstractNumId w:val="18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73"/>
    <w:rsid w:val="00001819"/>
    <w:rsid w:val="00012189"/>
    <w:rsid w:val="000139F9"/>
    <w:rsid w:val="00023921"/>
    <w:rsid w:val="000902AC"/>
    <w:rsid w:val="000D1EE4"/>
    <w:rsid w:val="000D7746"/>
    <w:rsid w:val="000E0146"/>
    <w:rsid w:val="000E64BF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3F60"/>
    <w:rsid w:val="00186304"/>
    <w:rsid w:val="00190F25"/>
    <w:rsid w:val="001B33CE"/>
    <w:rsid w:val="001D3039"/>
    <w:rsid w:val="001E57C3"/>
    <w:rsid w:val="0021612D"/>
    <w:rsid w:val="00217858"/>
    <w:rsid w:val="0023658C"/>
    <w:rsid w:val="0024452B"/>
    <w:rsid w:val="0026227D"/>
    <w:rsid w:val="002D22DB"/>
    <w:rsid w:val="002D799E"/>
    <w:rsid w:val="002E5A90"/>
    <w:rsid w:val="003372C8"/>
    <w:rsid w:val="00356FAC"/>
    <w:rsid w:val="003575D9"/>
    <w:rsid w:val="00384047"/>
    <w:rsid w:val="00392FBD"/>
    <w:rsid w:val="003D7D4E"/>
    <w:rsid w:val="003E11A9"/>
    <w:rsid w:val="00411A77"/>
    <w:rsid w:val="004212D0"/>
    <w:rsid w:val="0044487D"/>
    <w:rsid w:val="00450401"/>
    <w:rsid w:val="0049350A"/>
    <w:rsid w:val="004E44F0"/>
    <w:rsid w:val="004F4020"/>
    <w:rsid w:val="00534BF5"/>
    <w:rsid w:val="005407A6"/>
    <w:rsid w:val="00575CED"/>
    <w:rsid w:val="005A0407"/>
    <w:rsid w:val="005A09C6"/>
    <w:rsid w:val="005B095E"/>
    <w:rsid w:val="005B2FE1"/>
    <w:rsid w:val="005B550E"/>
    <w:rsid w:val="005D01BF"/>
    <w:rsid w:val="005E5BF8"/>
    <w:rsid w:val="00602C17"/>
    <w:rsid w:val="006121BC"/>
    <w:rsid w:val="00630C8B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3959"/>
    <w:rsid w:val="008E035B"/>
    <w:rsid w:val="009074FB"/>
    <w:rsid w:val="0091708E"/>
    <w:rsid w:val="00921CD9"/>
    <w:rsid w:val="009246B3"/>
    <w:rsid w:val="00946F85"/>
    <w:rsid w:val="009631F5"/>
    <w:rsid w:val="0099379A"/>
    <w:rsid w:val="009D6CFB"/>
    <w:rsid w:val="009E2078"/>
    <w:rsid w:val="00A148B7"/>
    <w:rsid w:val="00A822AA"/>
    <w:rsid w:val="00AC5E46"/>
    <w:rsid w:val="00AD53F9"/>
    <w:rsid w:val="00AE31B5"/>
    <w:rsid w:val="00B20B11"/>
    <w:rsid w:val="00B5200A"/>
    <w:rsid w:val="00B53A39"/>
    <w:rsid w:val="00B74898"/>
    <w:rsid w:val="00B834D4"/>
    <w:rsid w:val="00BA2E2C"/>
    <w:rsid w:val="00BA4F87"/>
    <w:rsid w:val="00BB0743"/>
    <w:rsid w:val="00BF6C9E"/>
    <w:rsid w:val="00C262A5"/>
    <w:rsid w:val="00C36E4C"/>
    <w:rsid w:val="00C51A12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77A17"/>
    <w:rsid w:val="00DA6C50"/>
    <w:rsid w:val="00DB1DA5"/>
    <w:rsid w:val="00DD277C"/>
    <w:rsid w:val="00DF54EE"/>
    <w:rsid w:val="00E00638"/>
    <w:rsid w:val="00E421C4"/>
    <w:rsid w:val="00E661E2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55889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9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F40CF4C53A593BDAEF8B30DA240FC40F1C33BD065D48E822D19BF4792722C4F861C4B3F2BD14FDB06E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6</cp:revision>
  <cp:lastPrinted>2018-10-23T07:44:00Z</cp:lastPrinted>
  <dcterms:created xsi:type="dcterms:W3CDTF">2026-06-19T04:21:00Z</dcterms:created>
  <dcterms:modified xsi:type="dcterms:W3CDTF">2026-06-22T07:17:00Z</dcterms:modified>
</cp:coreProperties>
</file>